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0C7674C3" w:rsidR="00CD4C7B" w:rsidRPr="00CC6FA3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CC6FA3">
        <w:rPr>
          <w:bCs/>
          <w:noProof w:val="0"/>
          <w:sz w:val="24"/>
          <w:szCs w:val="24"/>
          <w:lang w:val="en-US"/>
        </w:rPr>
        <w:t xml:space="preserve">3GPP TSG-RAN WG2 Meeting </w:t>
      </w:r>
      <w:r w:rsidR="00F941DF" w:rsidRPr="00CC6FA3">
        <w:rPr>
          <w:bCs/>
          <w:noProof w:val="0"/>
          <w:sz w:val="24"/>
          <w:szCs w:val="24"/>
          <w:lang w:val="en-US"/>
        </w:rPr>
        <w:t>#</w:t>
      </w:r>
      <w:r w:rsidR="007C2DD0" w:rsidRPr="00CC6FA3">
        <w:rPr>
          <w:bCs/>
          <w:noProof w:val="0"/>
          <w:sz w:val="24"/>
          <w:szCs w:val="24"/>
          <w:lang w:val="en-US"/>
        </w:rPr>
        <w:t>103</w:t>
      </w:r>
      <w:r w:rsidR="00CD4C7B" w:rsidRPr="00CC6FA3">
        <w:rPr>
          <w:bCs/>
          <w:noProof w:val="0"/>
          <w:sz w:val="24"/>
          <w:szCs w:val="24"/>
          <w:lang w:val="en-US"/>
        </w:rPr>
        <w:tab/>
        <w:t>R2-1</w:t>
      </w:r>
      <w:r w:rsidR="00D3792D" w:rsidRPr="00CC6FA3">
        <w:rPr>
          <w:bCs/>
          <w:noProof w:val="0"/>
          <w:sz w:val="24"/>
          <w:szCs w:val="24"/>
          <w:lang w:val="en-US"/>
        </w:rPr>
        <w:t>8</w:t>
      </w:r>
      <w:r w:rsidR="00FF7E9D">
        <w:rPr>
          <w:bCs/>
          <w:noProof w:val="0"/>
          <w:sz w:val="24"/>
          <w:szCs w:val="24"/>
          <w:lang w:val="en-US"/>
        </w:rPr>
        <w:t>12322</w:t>
      </w:r>
    </w:p>
    <w:p w14:paraId="231362B2" w14:textId="67C1ED72" w:rsidR="00CD4C7B" w:rsidRPr="00CC6FA3" w:rsidRDefault="007C2DD0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 w:rsidRPr="00CC6FA3">
        <w:rPr>
          <w:rFonts w:eastAsia="SimSun"/>
          <w:noProof w:val="0"/>
          <w:sz w:val="24"/>
          <w:szCs w:val="24"/>
          <w:lang w:val="en-US" w:eastAsia="zh-CN"/>
        </w:rPr>
        <w:t>Gothenburg</w:t>
      </w:r>
      <w:r w:rsidR="002610D8" w:rsidRPr="00CC6FA3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 w:rsidRPr="00CC6FA3">
        <w:rPr>
          <w:rFonts w:eastAsia="SimSun"/>
          <w:noProof w:val="0"/>
          <w:sz w:val="24"/>
          <w:szCs w:val="24"/>
          <w:lang w:val="en-US" w:eastAsia="zh-CN"/>
        </w:rPr>
        <w:t>Sweden</w:t>
      </w:r>
      <w:r w:rsidR="002610D8" w:rsidRPr="00CC6FA3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 w:rsidRPr="00CC6FA3">
        <w:rPr>
          <w:rFonts w:eastAsia="SimSun"/>
          <w:noProof w:val="0"/>
          <w:sz w:val="24"/>
          <w:szCs w:val="24"/>
          <w:lang w:val="en-US" w:eastAsia="zh-CN"/>
        </w:rPr>
        <w:t>20 - 24 August</w:t>
      </w:r>
      <w:r w:rsidR="002610D8" w:rsidRPr="00CC6FA3">
        <w:rPr>
          <w:rFonts w:eastAsia="SimSun"/>
          <w:noProof w:val="0"/>
          <w:sz w:val="24"/>
          <w:szCs w:val="24"/>
          <w:lang w:val="en-US" w:eastAsia="zh-CN"/>
        </w:rPr>
        <w:t xml:space="preserve"> 2018</w:t>
      </w:r>
      <w:r w:rsidR="00364B41" w:rsidRPr="00CC6FA3">
        <w:rPr>
          <w:rFonts w:eastAsia="SimSun"/>
          <w:noProof w:val="0"/>
          <w:sz w:val="24"/>
          <w:szCs w:val="24"/>
          <w:lang w:val="en-US" w:eastAsia="zh-CN"/>
        </w:rPr>
        <w:tab/>
      </w:r>
    </w:p>
    <w:p w14:paraId="39BE00F6" w14:textId="77777777" w:rsidR="00CD4C7B" w:rsidRPr="00CC6FA3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49379CFB" w14:textId="77777777" w:rsidR="00CD4C7B" w:rsidRPr="00CC6FA3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758E2B30" w14:textId="17DF7E5B" w:rsidR="00CD4C7B" w:rsidRPr="00CC6FA3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CC6FA3">
        <w:rPr>
          <w:rFonts w:cs="Arial"/>
          <w:b/>
          <w:bCs/>
          <w:sz w:val="24"/>
          <w:lang w:val="en-US"/>
        </w:rPr>
        <w:t>Agenda item:</w:t>
      </w:r>
      <w:r w:rsidRPr="00CC6FA3">
        <w:rPr>
          <w:rFonts w:cs="Arial"/>
          <w:b/>
          <w:bCs/>
          <w:sz w:val="24"/>
          <w:lang w:val="en-US"/>
        </w:rPr>
        <w:tab/>
      </w:r>
      <w:r w:rsidR="00A27C06">
        <w:rPr>
          <w:rFonts w:cs="Arial"/>
          <w:b/>
          <w:bCs/>
          <w:sz w:val="24"/>
          <w:lang w:val="en-US" w:eastAsia="ja-JP"/>
        </w:rPr>
        <w:t>9.18</w:t>
      </w:r>
      <w:r w:rsidR="00E61A7D">
        <w:rPr>
          <w:rFonts w:cs="Arial"/>
          <w:b/>
          <w:bCs/>
          <w:sz w:val="24"/>
          <w:lang w:val="en-US" w:eastAsia="ja-JP"/>
        </w:rPr>
        <w:t>.4</w:t>
      </w:r>
    </w:p>
    <w:p w14:paraId="6A1BC0C1" w14:textId="2FF76E31" w:rsidR="00CD4C7B" w:rsidRPr="00CC6FA3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C6FA3">
        <w:rPr>
          <w:rFonts w:ascii="Arial" w:hAnsi="Arial" w:cs="Arial"/>
          <w:b/>
          <w:bCs/>
          <w:sz w:val="24"/>
          <w:lang w:val="en-US"/>
        </w:rPr>
        <w:t>Source:</w:t>
      </w:r>
      <w:r w:rsidRPr="00CC6FA3">
        <w:rPr>
          <w:rFonts w:ascii="Arial" w:hAnsi="Arial" w:cs="Arial"/>
          <w:b/>
          <w:bCs/>
          <w:sz w:val="24"/>
          <w:lang w:val="en-US"/>
        </w:rPr>
        <w:tab/>
      </w:r>
      <w:r w:rsidR="001741A0" w:rsidRPr="00CC6FA3">
        <w:rPr>
          <w:rFonts w:ascii="Arial" w:hAnsi="Arial" w:cs="Arial"/>
          <w:b/>
          <w:bCs/>
          <w:sz w:val="24"/>
          <w:lang w:val="en-US"/>
        </w:rPr>
        <w:t>Nokia</w:t>
      </w:r>
      <w:r w:rsidR="00090468" w:rsidRPr="00CC6FA3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325AE3" w:rsidRPr="00CC6FA3">
        <w:rPr>
          <w:rFonts w:ascii="Arial" w:hAnsi="Arial" w:cs="Arial"/>
          <w:b/>
          <w:bCs/>
          <w:sz w:val="24"/>
          <w:lang w:val="en-US"/>
        </w:rPr>
        <w:t>Nokia</w:t>
      </w:r>
      <w:r w:rsidR="00090468" w:rsidRPr="00CC6FA3">
        <w:rPr>
          <w:rFonts w:ascii="Arial" w:hAnsi="Arial" w:cs="Arial"/>
          <w:b/>
          <w:bCs/>
          <w:sz w:val="24"/>
          <w:lang w:val="en-US"/>
        </w:rPr>
        <w:t xml:space="preserve"> Shanghai Bell</w:t>
      </w:r>
    </w:p>
    <w:p w14:paraId="45BE90BE" w14:textId="3BCCBE5B" w:rsidR="00CD4C7B" w:rsidRPr="00CC6FA3" w:rsidRDefault="00CD4C7B" w:rsidP="00CD4C7B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C6FA3">
        <w:rPr>
          <w:rFonts w:ascii="Arial" w:hAnsi="Arial" w:cs="Arial"/>
          <w:b/>
          <w:bCs/>
          <w:sz w:val="24"/>
          <w:lang w:val="en-US"/>
        </w:rPr>
        <w:t>Title:</w:t>
      </w:r>
      <w:r w:rsidRPr="00CC6FA3">
        <w:rPr>
          <w:rFonts w:ascii="Arial" w:hAnsi="Arial" w:cs="Arial"/>
          <w:b/>
          <w:bCs/>
          <w:sz w:val="24"/>
          <w:lang w:val="en-US"/>
        </w:rPr>
        <w:tab/>
      </w:r>
      <w:r w:rsidR="00A27C06">
        <w:rPr>
          <w:rFonts w:ascii="Arial" w:hAnsi="Arial" w:cs="Arial"/>
          <w:b/>
          <w:bCs/>
          <w:sz w:val="24"/>
          <w:lang w:val="en-US"/>
        </w:rPr>
        <w:t xml:space="preserve">Subsequent </w:t>
      </w:r>
      <w:r w:rsidR="00B25184">
        <w:rPr>
          <w:rFonts w:ascii="Arial" w:hAnsi="Arial" w:cs="Arial"/>
          <w:b/>
          <w:bCs/>
          <w:sz w:val="24"/>
          <w:lang w:val="en-US"/>
        </w:rPr>
        <w:t xml:space="preserve">measurement </w:t>
      </w:r>
      <w:r w:rsidR="00A27C06">
        <w:rPr>
          <w:rFonts w:ascii="Arial" w:hAnsi="Arial" w:cs="Arial"/>
          <w:b/>
          <w:bCs/>
          <w:sz w:val="24"/>
          <w:lang w:val="en-US"/>
        </w:rPr>
        <w:t>reporting upon N</w:t>
      </w:r>
      <w:r w:rsidR="00F100F8">
        <w:rPr>
          <w:rFonts w:ascii="Arial" w:hAnsi="Arial" w:cs="Arial"/>
          <w:b/>
          <w:bCs/>
          <w:sz w:val="24"/>
          <w:lang w:val="en-US"/>
        </w:rPr>
        <w:t xml:space="preserve"> cells trigger</w:t>
      </w:r>
      <w:r w:rsidR="00FF7E9D">
        <w:rPr>
          <w:rFonts w:ascii="Arial" w:hAnsi="Arial" w:cs="Arial"/>
          <w:b/>
          <w:bCs/>
          <w:sz w:val="24"/>
          <w:lang w:val="en-US"/>
        </w:rPr>
        <w:t>ed</w:t>
      </w:r>
      <w:r w:rsidR="00F100F8">
        <w:rPr>
          <w:rFonts w:ascii="Arial" w:hAnsi="Arial" w:cs="Arial"/>
          <w:b/>
          <w:bCs/>
          <w:sz w:val="24"/>
          <w:lang w:val="en-US"/>
        </w:rPr>
        <w:t xml:space="preserve"> - </w:t>
      </w:r>
      <w:r w:rsidR="00B25184">
        <w:rPr>
          <w:rFonts w:ascii="Arial" w:hAnsi="Arial" w:cs="Arial"/>
          <w:b/>
          <w:bCs/>
          <w:sz w:val="24"/>
          <w:lang w:val="en-US"/>
        </w:rPr>
        <w:t>interference detection</w:t>
      </w:r>
      <w:r w:rsidR="00F100F8">
        <w:rPr>
          <w:rFonts w:ascii="Arial" w:hAnsi="Arial" w:cs="Arial"/>
          <w:b/>
          <w:bCs/>
          <w:sz w:val="24"/>
          <w:lang w:val="en-US"/>
        </w:rPr>
        <w:t xml:space="preserve"> for UAVs</w:t>
      </w:r>
    </w:p>
    <w:p w14:paraId="3AC3A0B1" w14:textId="7D7EB8D0" w:rsidR="00CD4C7B" w:rsidRPr="00CC6FA3" w:rsidRDefault="00CD4C7B" w:rsidP="00CD4C7B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C6FA3">
        <w:rPr>
          <w:rFonts w:ascii="Arial" w:hAnsi="Arial" w:cs="Arial"/>
          <w:b/>
          <w:bCs/>
          <w:sz w:val="24"/>
          <w:lang w:val="en-US"/>
        </w:rPr>
        <w:t>WID/SID:</w:t>
      </w:r>
      <w:r w:rsidRPr="00CC6FA3">
        <w:rPr>
          <w:rFonts w:ascii="Arial" w:hAnsi="Arial" w:cs="Arial"/>
          <w:b/>
          <w:bCs/>
          <w:sz w:val="24"/>
          <w:lang w:val="en-US"/>
        </w:rPr>
        <w:tab/>
      </w:r>
      <w:proofErr w:type="spellStart"/>
      <w:r w:rsidR="00A27C06" w:rsidRPr="00A27C06">
        <w:rPr>
          <w:rFonts w:ascii="Arial" w:hAnsi="Arial" w:cs="Arial"/>
          <w:b/>
          <w:bCs/>
          <w:sz w:val="24"/>
          <w:lang w:val="en-US"/>
        </w:rPr>
        <w:t>LTE_Aerial</w:t>
      </w:r>
      <w:proofErr w:type="spellEnd"/>
      <w:r w:rsidR="00A27C06" w:rsidRPr="00A27C06">
        <w:rPr>
          <w:rFonts w:ascii="Arial" w:hAnsi="Arial" w:cs="Arial"/>
          <w:b/>
          <w:bCs/>
          <w:sz w:val="24"/>
          <w:lang w:val="en-US"/>
        </w:rPr>
        <w:t>-Core</w:t>
      </w:r>
      <w:r w:rsidR="00A30503" w:rsidRPr="00CC6FA3">
        <w:rPr>
          <w:rFonts w:ascii="Arial" w:hAnsi="Arial" w:cs="Arial"/>
          <w:b/>
          <w:bCs/>
          <w:sz w:val="24"/>
          <w:lang w:val="en-US"/>
        </w:rPr>
        <w:t xml:space="preserve"> </w:t>
      </w:r>
      <w:r w:rsidR="00D80795" w:rsidRPr="00CC6FA3">
        <w:rPr>
          <w:rFonts w:ascii="Arial" w:hAnsi="Arial" w:cs="Arial"/>
          <w:b/>
          <w:bCs/>
          <w:sz w:val="24"/>
          <w:lang w:val="en-US"/>
        </w:rPr>
        <w:t>-</w:t>
      </w:r>
      <w:r w:rsidRPr="00CC6FA3">
        <w:rPr>
          <w:rFonts w:ascii="Arial" w:hAnsi="Arial" w:cs="Arial"/>
          <w:b/>
          <w:bCs/>
          <w:sz w:val="24"/>
          <w:lang w:val="en-US"/>
        </w:rPr>
        <w:t xml:space="preserve"> Release</w:t>
      </w:r>
      <w:r w:rsidR="00D80795" w:rsidRPr="00CC6FA3">
        <w:rPr>
          <w:rFonts w:ascii="Arial" w:hAnsi="Arial" w:cs="Arial"/>
          <w:b/>
          <w:bCs/>
          <w:sz w:val="24"/>
          <w:lang w:val="en-US"/>
        </w:rPr>
        <w:t xml:space="preserve"> </w:t>
      </w:r>
      <w:r w:rsidR="00970DB3" w:rsidRPr="00CC6FA3">
        <w:rPr>
          <w:rFonts w:ascii="Arial" w:hAnsi="Arial" w:cs="Arial"/>
          <w:b/>
          <w:bCs/>
          <w:sz w:val="24"/>
          <w:lang w:val="en-US"/>
        </w:rPr>
        <w:t>15</w:t>
      </w:r>
    </w:p>
    <w:p w14:paraId="7DF86DB4" w14:textId="77777777" w:rsidR="00CD4C7B" w:rsidRPr="00CC6FA3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CC6FA3">
        <w:rPr>
          <w:rFonts w:ascii="Arial" w:hAnsi="Arial" w:cs="Arial"/>
          <w:b/>
          <w:bCs/>
          <w:sz w:val="24"/>
          <w:lang w:val="en-US"/>
        </w:rPr>
        <w:t>Document for:</w:t>
      </w:r>
      <w:r w:rsidRPr="00CC6FA3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3E959691" w14:textId="77777777" w:rsidR="00CD4C7B" w:rsidRPr="00CC6FA3" w:rsidRDefault="00CD4C7B" w:rsidP="00CD4C7B">
      <w:pPr>
        <w:pStyle w:val="Heading1"/>
        <w:rPr>
          <w:lang w:val="en-US"/>
        </w:rPr>
      </w:pPr>
      <w:r w:rsidRPr="00CC6FA3">
        <w:rPr>
          <w:lang w:val="en-US"/>
        </w:rPr>
        <w:t>1</w:t>
      </w:r>
      <w:r w:rsidRPr="00CC6FA3">
        <w:rPr>
          <w:lang w:val="en-US"/>
        </w:rPr>
        <w:tab/>
      </w:r>
      <w:r w:rsidR="0056573F" w:rsidRPr="00CC6FA3">
        <w:rPr>
          <w:lang w:val="en-US"/>
        </w:rPr>
        <w:t>Introduction</w:t>
      </w:r>
    </w:p>
    <w:p w14:paraId="3754A0FB" w14:textId="0A222539" w:rsidR="0004098D" w:rsidRPr="00CC6FA3" w:rsidRDefault="00D42EF9" w:rsidP="00644E9F">
      <w:pPr>
        <w:jc w:val="both"/>
        <w:rPr>
          <w:lang w:val="en-US"/>
        </w:rPr>
      </w:pPr>
      <w:r w:rsidRPr="00CC6FA3">
        <w:rPr>
          <w:lang w:val="en-US"/>
        </w:rPr>
        <w:t>At RAN2#102</w:t>
      </w:r>
      <w:r w:rsidR="00A216D2">
        <w:rPr>
          <w:lang w:val="en-US"/>
        </w:rPr>
        <w:t xml:space="preserve"> </w:t>
      </w:r>
      <w:r w:rsidR="00A216D2">
        <w:rPr>
          <w:lang w:val="en-US"/>
        </w:rPr>
        <w:fldChar w:fldCharType="begin"/>
      </w:r>
      <w:r w:rsidR="00A216D2">
        <w:rPr>
          <w:lang w:val="en-US"/>
        </w:rPr>
        <w:instrText xml:space="preserve"> REF _Ref520976188 \r \h </w:instrText>
      </w:r>
      <w:r w:rsidR="00A216D2">
        <w:rPr>
          <w:lang w:val="en-US"/>
        </w:rPr>
      </w:r>
      <w:r w:rsidR="00A216D2">
        <w:rPr>
          <w:lang w:val="en-US"/>
        </w:rPr>
        <w:fldChar w:fldCharType="separate"/>
      </w:r>
      <w:r w:rsidR="00A216D2">
        <w:rPr>
          <w:lang w:val="en-US"/>
        </w:rPr>
        <w:t>[1]</w:t>
      </w:r>
      <w:r w:rsidR="00A216D2">
        <w:rPr>
          <w:lang w:val="en-US"/>
        </w:rPr>
        <w:fldChar w:fldCharType="end"/>
      </w:r>
      <w:r w:rsidRPr="00CC6FA3">
        <w:rPr>
          <w:lang w:val="en-US"/>
        </w:rPr>
        <w:t xml:space="preserve"> </w:t>
      </w:r>
      <w:r w:rsidR="00A216D2">
        <w:rPr>
          <w:lang w:val="en-US"/>
        </w:rPr>
        <w:t>it has been agreed to support N</w:t>
      </w:r>
      <w:r w:rsidR="00352612">
        <w:rPr>
          <w:lang w:val="en-US"/>
        </w:rPr>
        <w:t xml:space="preserve"> </w:t>
      </w:r>
      <w:r w:rsidR="00A216D2">
        <w:rPr>
          <w:lang w:val="en-US"/>
        </w:rPr>
        <w:t>&gt;</w:t>
      </w:r>
      <w:r w:rsidR="00352612">
        <w:rPr>
          <w:lang w:val="en-US"/>
        </w:rPr>
        <w:t xml:space="preserve"> </w:t>
      </w:r>
      <w:r w:rsidR="00A216D2">
        <w:rPr>
          <w:lang w:val="en-US"/>
        </w:rPr>
        <w:t xml:space="preserve">1 cells triggering the event for interference detection, including </w:t>
      </w:r>
      <w:r w:rsidR="00BB0ECA">
        <w:rPr>
          <w:lang w:val="en-US"/>
        </w:rPr>
        <w:t xml:space="preserve">various </w:t>
      </w:r>
      <w:r w:rsidR="005065AE">
        <w:rPr>
          <w:lang w:val="en-US"/>
        </w:rPr>
        <w:t xml:space="preserve">related </w:t>
      </w:r>
      <w:r w:rsidR="00BB0ECA">
        <w:rPr>
          <w:lang w:val="en-US"/>
        </w:rPr>
        <w:t xml:space="preserve">details, such as </w:t>
      </w:r>
      <w:r w:rsidR="00A216D2">
        <w:rPr>
          <w:lang w:val="en-US"/>
        </w:rPr>
        <w:t>reporting on leave</w:t>
      </w:r>
      <w:r w:rsidR="00BB0ECA">
        <w:rPr>
          <w:lang w:val="en-US"/>
        </w:rPr>
        <w:t xml:space="preserve"> or </w:t>
      </w:r>
      <w:r w:rsidR="005065AE">
        <w:rPr>
          <w:lang w:val="en-US"/>
        </w:rPr>
        <w:t xml:space="preserve">whether to send </w:t>
      </w:r>
      <w:r w:rsidR="00BB0ECA">
        <w:rPr>
          <w:lang w:val="en-US"/>
        </w:rPr>
        <w:t>subsequent reports when the number of cells remains above N</w:t>
      </w:r>
      <w:r w:rsidR="00A216D2">
        <w:rPr>
          <w:lang w:val="en-US"/>
        </w:rPr>
        <w:t>. The following agreement ref</w:t>
      </w:r>
      <w:r w:rsidR="00BB0ECA">
        <w:rPr>
          <w:lang w:val="en-US"/>
        </w:rPr>
        <w:t>lects what kind of implementation specifics were agreed to be adopted</w:t>
      </w:r>
      <w:r w:rsidR="00A216D2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4098D" w:rsidRPr="00CC6FA3" w14:paraId="1AAB8E29" w14:textId="77777777" w:rsidTr="0004098D">
        <w:tc>
          <w:tcPr>
            <w:tcW w:w="9631" w:type="dxa"/>
          </w:tcPr>
          <w:p w14:paraId="74FFF6CA" w14:textId="2B139F7B" w:rsidR="0004098D" w:rsidRPr="00CC6FA3" w:rsidRDefault="00BB0ECA" w:rsidP="00A216D2">
            <w:pPr>
              <w:spacing w:before="60" w:after="0"/>
              <w:rPr>
                <w:noProof/>
                <w:lang w:val="en-US"/>
              </w:rPr>
            </w:pPr>
            <w:r w:rsidRPr="00BB0ECA">
              <w:rPr>
                <w:noProof/>
                <w:lang w:val="en-US"/>
              </w:rPr>
              <w:t>5</w:t>
            </w:r>
            <w:r w:rsidRPr="00BB0ECA">
              <w:rPr>
                <w:noProof/>
                <w:lang w:val="en-US"/>
              </w:rPr>
              <w:tab/>
              <w:t xml:space="preserve">Choose option2 in R2-1808808 for triggering based on number of cells. (TP2 as baseline). </w:t>
            </w:r>
            <w:r w:rsidR="0004098D" w:rsidRPr="00CC6FA3">
              <w:rPr>
                <w:noProof/>
                <w:lang w:val="en-US"/>
              </w:rPr>
              <w:t xml:space="preserve"> </w:t>
            </w:r>
          </w:p>
        </w:tc>
      </w:tr>
    </w:tbl>
    <w:p w14:paraId="13C048D3" w14:textId="2FB827D1" w:rsidR="001D540B" w:rsidRDefault="00BB0ECA" w:rsidP="00883F96">
      <w:pPr>
        <w:jc w:val="both"/>
        <w:rPr>
          <w:lang w:val="en-US"/>
        </w:rPr>
      </w:pPr>
      <w:r>
        <w:rPr>
          <w:lang w:val="en-US"/>
        </w:rPr>
        <w:br/>
        <w:t xml:space="preserve">As a result of this decision, </w:t>
      </w:r>
      <w:r w:rsidR="001D540B">
        <w:rPr>
          <w:lang w:val="en-US"/>
        </w:rPr>
        <w:t xml:space="preserve">variant 2 from </w:t>
      </w:r>
      <w:r w:rsidR="001D540B">
        <w:rPr>
          <w:lang w:val="en-US"/>
        </w:rPr>
        <w:fldChar w:fldCharType="begin"/>
      </w:r>
      <w:r w:rsidR="001D540B">
        <w:rPr>
          <w:lang w:val="en-US"/>
        </w:rPr>
        <w:instrText xml:space="preserve"> REF _Ref521074240 \r \h </w:instrText>
      </w:r>
      <w:r w:rsidR="00883F96">
        <w:rPr>
          <w:lang w:val="en-US"/>
        </w:rPr>
        <w:instrText xml:space="preserve"> \* MERGEFORMAT </w:instrText>
      </w:r>
      <w:r w:rsidR="001D540B">
        <w:rPr>
          <w:lang w:val="en-US"/>
        </w:rPr>
      </w:r>
      <w:r w:rsidR="001D540B">
        <w:rPr>
          <w:lang w:val="en-US"/>
        </w:rPr>
        <w:fldChar w:fldCharType="separate"/>
      </w:r>
      <w:r w:rsidR="001D540B">
        <w:rPr>
          <w:lang w:val="en-US"/>
        </w:rPr>
        <w:t>[2]</w:t>
      </w:r>
      <w:r w:rsidR="001D540B">
        <w:rPr>
          <w:lang w:val="en-US"/>
        </w:rPr>
        <w:fldChar w:fldCharType="end"/>
      </w:r>
      <w:r w:rsidR="001D540B">
        <w:rPr>
          <w:lang w:val="en-US"/>
        </w:rPr>
        <w:t xml:space="preserve"> has been chosen for implementing in the standard </w:t>
      </w:r>
      <w:r w:rsidR="001D540B">
        <w:rPr>
          <w:lang w:val="en-US"/>
        </w:rPr>
        <w:fldChar w:fldCharType="begin"/>
      </w:r>
      <w:r w:rsidR="001D540B">
        <w:rPr>
          <w:lang w:val="en-US"/>
        </w:rPr>
        <w:instrText xml:space="preserve"> REF _Ref521074225 \r \h </w:instrText>
      </w:r>
      <w:r w:rsidR="00883F96">
        <w:rPr>
          <w:lang w:val="en-US"/>
        </w:rPr>
        <w:instrText xml:space="preserve"> \* MERGEFORMAT </w:instrText>
      </w:r>
      <w:r w:rsidR="001D540B">
        <w:rPr>
          <w:lang w:val="en-US"/>
        </w:rPr>
      </w:r>
      <w:r w:rsidR="001D540B">
        <w:rPr>
          <w:lang w:val="en-US"/>
        </w:rPr>
        <w:fldChar w:fldCharType="separate"/>
      </w:r>
      <w:r w:rsidR="001D540B">
        <w:rPr>
          <w:lang w:val="en-US"/>
        </w:rPr>
        <w:t>[3]</w:t>
      </w:r>
      <w:r w:rsidR="001D540B">
        <w:rPr>
          <w:lang w:val="en-US"/>
        </w:rPr>
        <w:fldChar w:fldCharType="end"/>
      </w:r>
      <w:r w:rsidR="001D540B">
        <w:rPr>
          <w:lang w:val="en-US"/>
        </w:rPr>
        <w:t xml:space="preserve">. It has been described </w:t>
      </w:r>
      <w:r w:rsidR="005D0413">
        <w:rPr>
          <w:lang w:val="en-US"/>
        </w:rPr>
        <w:t xml:space="preserve">in </w:t>
      </w:r>
      <w:r w:rsidR="005D0413">
        <w:rPr>
          <w:lang w:val="en-US"/>
        </w:rPr>
        <w:fldChar w:fldCharType="begin"/>
      </w:r>
      <w:r w:rsidR="005D0413">
        <w:rPr>
          <w:lang w:val="en-US"/>
        </w:rPr>
        <w:instrText xml:space="preserve"> REF _Ref521074240 \r \h </w:instrText>
      </w:r>
      <w:r w:rsidR="00883F96">
        <w:rPr>
          <w:lang w:val="en-US"/>
        </w:rPr>
        <w:instrText xml:space="preserve"> \* MERGEFORMAT </w:instrText>
      </w:r>
      <w:r w:rsidR="005D0413">
        <w:rPr>
          <w:lang w:val="en-US"/>
        </w:rPr>
      </w:r>
      <w:r w:rsidR="005D0413">
        <w:rPr>
          <w:lang w:val="en-US"/>
        </w:rPr>
        <w:fldChar w:fldCharType="separate"/>
      </w:r>
      <w:r w:rsidR="005D0413">
        <w:rPr>
          <w:lang w:val="en-US"/>
        </w:rPr>
        <w:t>[2]</w:t>
      </w:r>
      <w:r w:rsidR="005D0413">
        <w:rPr>
          <w:lang w:val="en-US"/>
        </w:rPr>
        <w:fldChar w:fldCharType="end"/>
      </w:r>
      <w:r w:rsidR="005D0413">
        <w:rPr>
          <w:lang w:val="en-US"/>
        </w:rPr>
        <w:t xml:space="preserve"> </w:t>
      </w:r>
      <w:r w:rsidR="001D540B">
        <w:rPr>
          <w:lang w:val="en-US"/>
        </w:rPr>
        <w:t>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D540B" w14:paraId="2C4B2BF5" w14:textId="77777777" w:rsidTr="001D540B">
        <w:tc>
          <w:tcPr>
            <w:tcW w:w="9631" w:type="dxa"/>
          </w:tcPr>
          <w:p w14:paraId="4993C147" w14:textId="77777777" w:rsidR="001D540B" w:rsidRPr="001D540B" w:rsidRDefault="001D540B" w:rsidP="001D540B">
            <w:pPr>
              <w:rPr>
                <w:lang w:val="en-US"/>
              </w:rPr>
            </w:pPr>
            <w:r w:rsidRPr="001D540B">
              <w:rPr>
                <w:lang w:val="en-US"/>
              </w:rPr>
              <w:t>Option 2: N cells TTT expires at the same time, the UE sends measurement report</w:t>
            </w:r>
          </w:p>
          <w:p w14:paraId="446AA8DE" w14:textId="77777777" w:rsidR="001D540B" w:rsidRPr="001D540B" w:rsidRDefault="001D540B" w:rsidP="001D540B">
            <w:pPr>
              <w:rPr>
                <w:lang w:val="en-US"/>
              </w:rPr>
            </w:pPr>
            <w:r w:rsidRPr="001D540B">
              <w:rPr>
                <w:lang w:val="en-US"/>
              </w:rPr>
              <w:tab/>
              <w:t>- enter condition: number of cells TTT expires &gt;= N</w:t>
            </w:r>
          </w:p>
          <w:p w14:paraId="00327F52" w14:textId="3F733F49" w:rsidR="001D540B" w:rsidRDefault="001D540B" w:rsidP="00C474E2">
            <w:pPr>
              <w:rPr>
                <w:lang w:val="en-US"/>
              </w:rPr>
            </w:pPr>
            <w:r w:rsidRPr="001D540B">
              <w:rPr>
                <w:lang w:val="en-US"/>
              </w:rPr>
              <w:tab/>
              <w:t>- exit condition: number of cells TTT expires &lt; N</w:t>
            </w:r>
          </w:p>
        </w:tc>
      </w:tr>
    </w:tbl>
    <w:p w14:paraId="2A8F6D9F" w14:textId="46DC5724" w:rsidR="001D540B" w:rsidRPr="00CC6FA3" w:rsidRDefault="001D540B" w:rsidP="00883F96">
      <w:pPr>
        <w:jc w:val="both"/>
        <w:rPr>
          <w:lang w:val="en-US"/>
        </w:rPr>
      </w:pPr>
      <w:r>
        <w:rPr>
          <w:lang w:val="en-US"/>
        </w:rPr>
        <w:br/>
        <w:t>This paper</w:t>
      </w:r>
      <w:r w:rsidR="005D0413">
        <w:rPr>
          <w:lang w:val="en-US"/>
        </w:rPr>
        <w:t xml:space="preserve"> </w:t>
      </w:r>
      <w:r w:rsidR="001E72DD">
        <w:rPr>
          <w:lang w:val="en-US"/>
        </w:rPr>
        <w:t xml:space="preserve">provides evaluation results showing how does the reporting implemented in line with this approach behaves and suggests how it may be corrected. A related Change Request has been also submitted in </w:t>
      </w:r>
      <w:r w:rsidR="004B5C04">
        <w:rPr>
          <w:lang w:val="en-US"/>
        </w:rPr>
        <w:fldChar w:fldCharType="begin"/>
      </w:r>
      <w:r w:rsidR="004B5C04">
        <w:rPr>
          <w:lang w:val="en-US"/>
        </w:rPr>
        <w:instrText xml:space="preserve"> REF _Ref521074179 \r \h </w:instrText>
      </w:r>
      <w:r w:rsidR="00883F96">
        <w:rPr>
          <w:lang w:val="en-US"/>
        </w:rPr>
        <w:instrText xml:space="preserve"> \* MERGEFORMAT </w:instrText>
      </w:r>
      <w:r w:rsidR="004B5C04">
        <w:rPr>
          <w:lang w:val="en-US"/>
        </w:rPr>
      </w:r>
      <w:r w:rsidR="004B5C04">
        <w:rPr>
          <w:lang w:val="en-US"/>
        </w:rPr>
        <w:fldChar w:fldCharType="separate"/>
      </w:r>
      <w:r w:rsidR="004B5C04">
        <w:rPr>
          <w:lang w:val="en-US"/>
        </w:rPr>
        <w:t>[4]</w:t>
      </w:r>
      <w:r w:rsidR="004B5C04">
        <w:rPr>
          <w:lang w:val="en-US"/>
        </w:rPr>
        <w:fldChar w:fldCharType="end"/>
      </w:r>
      <w:r w:rsidR="001E72DD">
        <w:rPr>
          <w:lang w:val="en-US"/>
        </w:rPr>
        <w:t>.</w:t>
      </w:r>
    </w:p>
    <w:p w14:paraId="127ACA6D" w14:textId="5B265D7B" w:rsidR="00CD4C7B" w:rsidRPr="00CC6FA3" w:rsidRDefault="00CD4C7B" w:rsidP="00CD4C7B">
      <w:pPr>
        <w:pStyle w:val="Heading1"/>
        <w:rPr>
          <w:lang w:val="en-US"/>
        </w:rPr>
      </w:pPr>
      <w:r w:rsidRPr="00CC6FA3">
        <w:rPr>
          <w:lang w:val="en-US"/>
        </w:rPr>
        <w:t>2</w:t>
      </w:r>
      <w:r w:rsidR="0004098D" w:rsidRPr="00CC6FA3">
        <w:rPr>
          <w:lang w:val="en-US"/>
        </w:rPr>
        <w:tab/>
        <w:t>Discussion</w:t>
      </w:r>
    </w:p>
    <w:p w14:paraId="3771C9CA" w14:textId="47C5A6B9" w:rsidR="00CD4C7B" w:rsidRPr="00CC6FA3" w:rsidRDefault="0004098D" w:rsidP="00CD4C7B">
      <w:pPr>
        <w:pStyle w:val="Heading2"/>
        <w:rPr>
          <w:lang w:val="en-US"/>
        </w:rPr>
      </w:pPr>
      <w:r w:rsidRPr="00CC6FA3">
        <w:rPr>
          <w:lang w:val="en-US"/>
        </w:rPr>
        <w:t>2.1</w:t>
      </w:r>
      <w:r w:rsidRPr="00CC6FA3">
        <w:rPr>
          <w:lang w:val="en-US"/>
        </w:rPr>
        <w:tab/>
      </w:r>
      <w:r w:rsidR="00964381">
        <w:rPr>
          <w:lang w:val="en-US"/>
        </w:rPr>
        <w:t xml:space="preserve">Details of </w:t>
      </w:r>
      <w:proofErr w:type="spellStart"/>
      <w:r w:rsidR="004745AF" w:rsidRPr="004745AF">
        <w:rPr>
          <w:i/>
          <w:lang w:val="en-US"/>
        </w:rPr>
        <w:t>numberOfTriggeringCells</w:t>
      </w:r>
      <w:proofErr w:type="spellEnd"/>
      <w:r w:rsidR="004745AF">
        <w:rPr>
          <w:lang w:val="en-US"/>
        </w:rPr>
        <w:t xml:space="preserve">, </w:t>
      </w:r>
      <w:r w:rsidR="00964381" w:rsidRPr="004745AF">
        <w:rPr>
          <w:i/>
          <w:lang w:val="en-US"/>
        </w:rPr>
        <w:t>a4-a5-reportOnLeave</w:t>
      </w:r>
      <w:r w:rsidR="004745AF">
        <w:rPr>
          <w:lang w:val="en-US"/>
        </w:rPr>
        <w:t xml:space="preserve"> and their joint </w:t>
      </w:r>
      <w:proofErr w:type="spellStart"/>
      <w:r w:rsidR="004745AF">
        <w:rPr>
          <w:lang w:val="en-US"/>
        </w:rPr>
        <w:t>behaviour</w:t>
      </w:r>
      <w:proofErr w:type="spellEnd"/>
    </w:p>
    <w:p w14:paraId="6CDE3E1E" w14:textId="77777777" w:rsidR="0009211D" w:rsidRDefault="00C47022" w:rsidP="0009211D">
      <w:pPr>
        <w:jc w:val="both"/>
        <w:rPr>
          <w:lang w:val="en-US"/>
        </w:rPr>
      </w:pPr>
      <w:r>
        <w:rPr>
          <w:lang w:val="en-US"/>
        </w:rPr>
        <w:t>The number of cells that should jointly meet the event entry condition is used as follows:</w:t>
      </w:r>
      <w:r w:rsidR="00964381" w:rsidRPr="00964381">
        <w:rPr>
          <w:lang w:val="en-US"/>
        </w:rPr>
        <w:t xml:space="preserve"> </w:t>
      </w:r>
    </w:p>
    <w:p w14:paraId="7871A3C0" w14:textId="46579296" w:rsidR="00964381" w:rsidRDefault="00964381" w:rsidP="0009211D">
      <w:pPr>
        <w:pStyle w:val="ListParagraph"/>
        <w:numPr>
          <w:ilvl w:val="0"/>
          <w:numId w:val="11"/>
        </w:numPr>
        <w:jc w:val="both"/>
        <w:rPr>
          <w:lang w:val="en-US"/>
        </w:rPr>
      </w:pPr>
      <w:r w:rsidRPr="0009211D">
        <w:rPr>
          <w:lang w:val="en-US"/>
        </w:rPr>
        <w:t xml:space="preserve">If the number of cells in the </w:t>
      </w:r>
      <w:proofErr w:type="spellStart"/>
      <w:r w:rsidRPr="0009211D">
        <w:rPr>
          <w:i/>
          <w:lang w:val="en-US"/>
        </w:rPr>
        <w:t>cellsTriggeredList</w:t>
      </w:r>
      <w:proofErr w:type="spellEnd"/>
      <w:r w:rsidRPr="0009211D">
        <w:rPr>
          <w:lang w:val="en-US"/>
        </w:rPr>
        <w:t xml:space="preserve"> is larger or equal to </w:t>
      </w:r>
      <w:proofErr w:type="spellStart"/>
      <w:r w:rsidRPr="0009211D">
        <w:rPr>
          <w:i/>
          <w:lang w:val="en-US"/>
        </w:rPr>
        <w:t>numberOfTriggeringCells</w:t>
      </w:r>
      <w:proofErr w:type="spellEnd"/>
      <w:r w:rsidRPr="0009211D">
        <w:rPr>
          <w:lang w:val="en-US"/>
        </w:rPr>
        <w:t>, those cells should be included in the measurement report for this configured measurement</w:t>
      </w:r>
    </w:p>
    <w:p w14:paraId="289F538B" w14:textId="0901DE78" w:rsidR="0009211D" w:rsidRPr="0009211D" w:rsidRDefault="0009211D" w:rsidP="0009211D">
      <w:pPr>
        <w:jc w:val="both"/>
        <w:rPr>
          <w:lang w:val="en-US"/>
        </w:rPr>
      </w:pPr>
      <w:r>
        <w:rPr>
          <w:lang w:val="en-US"/>
        </w:rPr>
        <w:t xml:space="preserve">While </w:t>
      </w:r>
      <w:r w:rsidRPr="0009211D">
        <w:rPr>
          <w:i/>
          <w:lang w:val="en-US"/>
        </w:rPr>
        <w:t>a4-a5-reportOnLeave</w:t>
      </w:r>
      <w:r>
        <w:rPr>
          <w:lang w:val="en-US"/>
        </w:rPr>
        <w:t xml:space="preserve"> has been used in the specification according to such principle:</w:t>
      </w:r>
    </w:p>
    <w:p w14:paraId="731EDEA4" w14:textId="5E4A7A68" w:rsidR="00964381" w:rsidRPr="00964381" w:rsidRDefault="00964381" w:rsidP="00964381">
      <w:pPr>
        <w:pStyle w:val="ListParagraph"/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 xml:space="preserve">If </w:t>
      </w:r>
      <w:r w:rsidRPr="00F77871">
        <w:rPr>
          <w:i/>
          <w:lang w:val="en-US"/>
        </w:rPr>
        <w:t>a4-a5-reportOnLeave</w:t>
      </w:r>
      <w:r>
        <w:rPr>
          <w:lang w:val="en-US"/>
        </w:rPr>
        <w:t xml:space="preserve"> is configured and set to TRUE for event A4 or event A5 in the report</w:t>
      </w:r>
      <w:r w:rsidR="0009211D">
        <w:rPr>
          <w:lang w:val="en-US"/>
        </w:rPr>
        <w:t xml:space="preserve"> configuration, UE reports the current </w:t>
      </w:r>
      <w:proofErr w:type="spellStart"/>
      <w:r w:rsidR="0009211D" w:rsidRPr="0009211D">
        <w:rPr>
          <w:i/>
          <w:lang w:val="en-US"/>
        </w:rPr>
        <w:t>cellsTriggeredList</w:t>
      </w:r>
      <w:proofErr w:type="spellEnd"/>
    </w:p>
    <w:p w14:paraId="10DEA0DE" w14:textId="4E3B313E" w:rsidR="00964381" w:rsidRPr="00811589" w:rsidRDefault="0009211D" w:rsidP="00A27C06">
      <w:pPr>
        <w:jc w:val="both"/>
        <w:rPr>
          <w:b/>
          <w:lang w:val="en-US"/>
        </w:rPr>
      </w:pPr>
      <w:r>
        <w:rPr>
          <w:lang w:val="en-US"/>
        </w:rPr>
        <w:t>It effectively means</w:t>
      </w:r>
      <w:r w:rsidR="004745AF">
        <w:rPr>
          <w:lang w:val="en-US"/>
        </w:rPr>
        <w:t xml:space="preserve"> the first report will occur at the time when </w:t>
      </w:r>
      <w:proofErr w:type="spellStart"/>
      <w:r w:rsidR="004745AF" w:rsidRPr="004745AF">
        <w:rPr>
          <w:i/>
          <w:lang w:val="en-US"/>
        </w:rPr>
        <w:t>numberOfTriggeringCells</w:t>
      </w:r>
      <w:proofErr w:type="spellEnd"/>
      <w:r w:rsidR="004745AF">
        <w:rPr>
          <w:lang w:val="en-US"/>
        </w:rPr>
        <w:t xml:space="preserve"> (larger than 1) fulfill</w:t>
      </w:r>
      <w:r w:rsidR="00F83765">
        <w:rPr>
          <w:lang w:val="en-US"/>
        </w:rPr>
        <w:t>s</w:t>
      </w:r>
      <w:r w:rsidR="004745AF">
        <w:rPr>
          <w:lang w:val="en-US"/>
        </w:rPr>
        <w:t xml:space="preserve"> the event reporting criteria, whereas any subsequent reporting may happen only if any of the cells that triggered the event, cease to fulfill previously met condition.  </w:t>
      </w:r>
    </w:p>
    <w:p w14:paraId="5A7E381B" w14:textId="4F943EDA" w:rsidR="00CD4C7B" w:rsidRPr="00CC6FA3" w:rsidRDefault="0004098D" w:rsidP="00CD4C7B">
      <w:pPr>
        <w:pStyle w:val="Heading2"/>
        <w:rPr>
          <w:lang w:val="en-US"/>
        </w:rPr>
      </w:pPr>
      <w:r w:rsidRPr="00CC6FA3">
        <w:rPr>
          <w:lang w:val="en-US"/>
        </w:rPr>
        <w:t>2</w:t>
      </w:r>
      <w:r w:rsidR="0009211D">
        <w:rPr>
          <w:lang w:val="en-US"/>
        </w:rPr>
        <w:t>.2</w:t>
      </w:r>
      <w:r w:rsidR="0009211D">
        <w:rPr>
          <w:lang w:val="en-US"/>
        </w:rPr>
        <w:tab/>
        <w:t>Evaluation of enhanced reporting for interference detection</w:t>
      </w:r>
    </w:p>
    <w:p w14:paraId="48485631" w14:textId="5482E59A" w:rsidR="00811589" w:rsidRDefault="00AE1898" w:rsidP="000D583B">
      <w:pPr>
        <w:jc w:val="both"/>
        <w:rPr>
          <w:lang w:val="en-US"/>
        </w:rPr>
      </w:pPr>
      <w:r>
        <w:rPr>
          <w:lang w:val="en-US"/>
        </w:rPr>
        <w:t xml:space="preserve">To verify how such measurement and reporting scheme would work in practice for UAV UEs, we have </w:t>
      </w:r>
      <w:r w:rsidR="00B25184">
        <w:rPr>
          <w:lang w:val="en-US"/>
        </w:rPr>
        <w:t xml:space="preserve">investigated the DL interference in the rural environment with the </w:t>
      </w:r>
      <w:proofErr w:type="spellStart"/>
      <w:r w:rsidR="00B25184" w:rsidRPr="00B25184">
        <w:rPr>
          <w:i/>
          <w:lang w:val="en-US"/>
        </w:rPr>
        <w:t>numberOfTriggeringCells</w:t>
      </w:r>
      <w:proofErr w:type="spellEnd"/>
      <w:r w:rsidR="00B25184">
        <w:rPr>
          <w:lang w:val="en-US"/>
        </w:rPr>
        <w:t xml:space="preserve"> set to 4 for LTE measurement event A4</w:t>
      </w:r>
      <w:r w:rsidR="00680C8D">
        <w:rPr>
          <w:lang w:val="en-US"/>
        </w:rPr>
        <w:t xml:space="preserve"> (</w:t>
      </w:r>
      <w:r w:rsidR="00F83765">
        <w:rPr>
          <w:lang w:val="en-US"/>
        </w:rPr>
        <w:t xml:space="preserve">i.e. </w:t>
      </w:r>
      <w:r w:rsidR="00680C8D" w:rsidRPr="00CC7909">
        <w:lastRenderedPageBreak/>
        <w:t>Neighbour becomes better than threshold</w:t>
      </w:r>
      <w:r w:rsidR="00680C8D">
        <w:rPr>
          <w:lang w:val="en-US"/>
        </w:rPr>
        <w:t>)</w:t>
      </w:r>
      <w:r w:rsidR="00B25184">
        <w:rPr>
          <w:lang w:val="en-US"/>
        </w:rPr>
        <w:t>.</w:t>
      </w:r>
      <w:r w:rsidR="000C5E71">
        <w:rPr>
          <w:lang w:val="en-US"/>
        </w:rPr>
        <w:t xml:space="preserve"> </w:t>
      </w:r>
      <w:r w:rsidR="00680C8D">
        <w:rPr>
          <w:lang w:val="en-US"/>
        </w:rPr>
        <w:t>The threshold was set to -5</w:t>
      </w:r>
      <w:r w:rsidR="00B85C42">
        <w:rPr>
          <w:lang w:val="en-US"/>
        </w:rPr>
        <w:t>0</w:t>
      </w:r>
      <w:r w:rsidR="00680C8D">
        <w:rPr>
          <w:lang w:val="en-US"/>
        </w:rPr>
        <w:t xml:space="preserve"> d</w:t>
      </w:r>
      <w:r w:rsidR="00074DAD">
        <w:rPr>
          <w:lang w:val="en-US"/>
        </w:rPr>
        <w:t>Bm.</w:t>
      </w:r>
      <w:r w:rsidR="00D34E76">
        <w:rPr>
          <w:lang w:val="en-US"/>
        </w:rPr>
        <w:t xml:space="preserve"> The blue curve </w:t>
      </w:r>
      <w:r w:rsidR="00367C7D">
        <w:rPr>
          <w:lang w:val="en-US"/>
        </w:rPr>
        <w:t xml:space="preserve">in </w:t>
      </w:r>
      <w:r w:rsidR="00367C7D">
        <w:rPr>
          <w:lang w:val="en-US"/>
        </w:rPr>
        <w:fldChar w:fldCharType="begin"/>
      </w:r>
      <w:r w:rsidR="00367C7D">
        <w:rPr>
          <w:lang w:val="en-US"/>
        </w:rPr>
        <w:instrText xml:space="preserve"> REF _Ref521079101 \h </w:instrText>
      </w:r>
      <w:r w:rsidR="00367C7D">
        <w:rPr>
          <w:lang w:val="en-US"/>
        </w:rPr>
      </w:r>
      <w:r w:rsidR="00367C7D">
        <w:rPr>
          <w:lang w:val="en-US"/>
        </w:rPr>
        <w:fldChar w:fldCharType="separate"/>
      </w:r>
      <w:r w:rsidR="00367C7D">
        <w:t xml:space="preserve">Fig. </w:t>
      </w:r>
      <w:r w:rsidR="00367C7D">
        <w:rPr>
          <w:noProof/>
        </w:rPr>
        <w:t>1</w:t>
      </w:r>
      <w:r w:rsidR="00367C7D">
        <w:rPr>
          <w:lang w:val="en-US"/>
        </w:rPr>
        <w:fldChar w:fldCharType="end"/>
      </w:r>
      <w:r w:rsidR="00367C7D">
        <w:rPr>
          <w:lang w:val="en-US"/>
        </w:rPr>
        <w:t xml:space="preserve"> </w:t>
      </w:r>
      <w:r w:rsidR="00D34E76">
        <w:rPr>
          <w:lang w:val="en-US"/>
        </w:rPr>
        <w:t>represents the interference estimate</w:t>
      </w:r>
      <w:r w:rsidR="00367C7D">
        <w:rPr>
          <w:lang w:val="en-US"/>
        </w:rPr>
        <w:t>,</w:t>
      </w:r>
      <w:r w:rsidR="00D34E76">
        <w:rPr>
          <w:lang w:val="en-US"/>
        </w:rPr>
        <w:t xml:space="preserve"> based on </w:t>
      </w:r>
      <w:r w:rsidR="00991790">
        <w:rPr>
          <w:lang w:val="en-US"/>
        </w:rPr>
        <w:t>20 strongest interferers. Green circles</w:t>
      </w:r>
      <w:r w:rsidR="00074DAD">
        <w:rPr>
          <w:lang w:val="en-US"/>
        </w:rPr>
        <w:t xml:space="preserve"> in </w:t>
      </w:r>
      <w:r w:rsidR="00074DAD">
        <w:rPr>
          <w:lang w:val="en-US"/>
        </w:rPr>
        <w:fldChar w:fldCharType="begin"/>
      </w:r>
      <w:r w:rsidR="00074DAD">
        <w:rPr>
          <w:lang w:val="en-US"/>
        </w:rPr>
        <w:instrText xml:space="preserve"> REF _Ref521079101 \h </w:instrText>
      </w:r>
      <w:r w:rsidR="00074DAD">
        <w:rPr>
          <w:lang w:val="en-US"/>
        </w:rPr>
      </w:r>
      <w:r w:rsidR="00074DAD">
        <w:rPr>
          <w:lang w:val="en-US"/>
        </w:rPr>
        <w:fldChar w:fldCharType="separate"/>
      </w:r>
      <w:r w:rsidR="00074DAD">
        <w:t xml:space="preserve">Fig. </w:t>
      </w:r>
      <w:r w:rsidR="00074DAD">
        <w:rPr>
          <w:noProof/>
        </w:rPr>
        <w:t>1</w:t>
      </w:r>
      <w:r w:rsidR="00074DAD">
        <w:rPr>
          <w:lang w:val="en-US"/>
        </w:rPr>
        <w:fldChar w:fldCharType="end"/>
      </w:r>
      <w:r w:rsidR="00991790">
        <w:rPr>
          <w:lang w:val="en-US"/>
        </w:rPr>
        <w:t xml:space="preserve"> represent the reporting according to the agreed behavior. During</w:t>
      </w:r>
      <w:r w:rsidR="00CD4F30">
        <w:rPr>
          <w:lang w:val="en-US"/>
        </w:rPr>
        <w:t xml:space="preserve"> 300 s</w:t>
      </w:r>
      <w:r w:rsidR="00367C7D">
        <w:rPr>
          <w:lang w:val="en-US"/>
        </w:rPr>
        <w:t>econds</w:t>
      </w:r>
      <w:r w:rsidR="00CD4F30">
        <w:rPr>
          <w:lang w:val="en-US"/>
        </w:rPr>
        <w:t xml:space="preserve"> there are 98 reports sent</w:t>
      </w:r>
      <w:r w:rsidR="00367C7D">
        <w:rPr>
          <w:lang w:val="en-US"/>
        </w:rPr>
        <w:t>, out of which 86 are</w:t>
      </w:r>
      <w:r w:rsidR="00991790">
        <w:rPr>
          <w:lang w:val="en-US"/>
        </w:rPr>
        <w:t xml:space="preserve"> due to “</w:t>
      </w:r>
      <w:proofErr w:type="spellStart"/>
      <w:r w:rsidR="00991790">
        <w:rPr>
          <w:lang w:val="en-US"/>
        </w:rPr>
        <w:t>reportOnLeave</w:t>
      </w:r>
      <w:proofErr w:type="spellEnd"/>
      <w:r w:rsidR="00991790">
        <w:rPr>
          <w:lang w:val="en-US"/>
        </w:rPr>
        <w:t>”</w:t>
      </w:r>
      <w:r w:rsidR="000D583B">
        <w:rPr>
          <w:lang w:val="en-US"/>
        </w:rPr>
        <w:t>. It implies that</w:t>
      </w:r>
      <w:r w:rsidR="00991790">
        <w:rPr>
          <w:lang w:val="en-US"/>
        </w:rPr>
        <w:t xml:space="preserve"> w</w:t>
      </w:r>
      <w:r w:rsidR="00710397">
        <w:rPr>
          <w:lang w:val="en-US"/>
        </w:rPr>
        <w:t>hen the interference</w:t>
      </w:r>
      <w:r w:rsidR="000D583B">
        <w:rPr>
          <w:lang w:val="en-US"/>
        </w:rPr>
        <w:t xml:space="preserve"> </w:t>
      </w:r>
      <w:proofErr w:type="gramStart"/>
      <w:r w:rsidR="000D583B">
        <w:rPr>
          <w:lang w:val="en-US"/>
        </w:rPr>
        <w:t>actually</w:t>
      </w:r>
      <w:r w:rsidR="00710397">
        <w:rPr>
          <w:lang w:val="en-US"/>
        </w:rPr>
        <w:t xml:space="preserve"> increases</w:t>
      </w:r>
      <w:proofErr w:type="gramEnd"/>
      <w:r w:rsidR="00710397">
        <w:rPr>
          <w:lang w:val="en-US"/>
        </w:rPr>
        <w:t xml:space="preserve"> (</w:t>
      </w:r>
      <w:proofErr w:type="spellStart"/>
      <w:r w:rsidR="00710397" w:rsidRPr="00B25184">
        <w:rPr>
          <w:i/>
          <w:lang w:val="en-US"/>
        </w:rPr>
        <w:t>numberOfTriggeringCells</w:t>
      </w:r>
      <w:proofErr w:type="spellEnd"/>
      <w:r w:rsidR="00710397">
        <w:rPr>
          <w:i/>
          <w:lang w:val="en-US"/>
        </w:rPr>
        <w:t xml:space="preserve"> </w:t>
      </w:r>
      <w:r w:rsidR="00710397" w:rsidRPr="00710397">
        <w:rPr>
          <w:lang w:val="en-US"/>
        </w:rPr>
        <w:t xml:space="preserve">cells </w:t>
      </w:r>
      <w:r w:rsidR="00AB64AB">
        <w:rPr>
          <w:lang w:val="en-US"/>
        </w:rPr>
        <w:t xml:space="preserve">or more </w:t>
      </w:r>
      <w:r w:rsidR="00710397" w:rsidRPr="00710397">
        <w:rPr>
          <w:lang w:val="en-US"/>
        </w:rPr>
        <w:t>exceed -5</w:t>
      </w:r>
      <w:r w:rsidR="00CB2DD3">
        <w:rPr>
          <w:lang w:val="en-US"/>
        </w:rPr>
        <w:t xml:space="preserve">0 </w:t>
      </w:r>
      <w:r w:rsidR="00710397" w:rsidRPr="00710397">
        <w:rPr>
          <w:lang w:val="en-US"/>
        </w:rPr>
        <w:t>dBm threshold</w:t>
      </w:r>
      <w:r w:rsidR="007B5A07">
        <w:rPr>
          <w:lang w:val="en-US"/>
        </w:rPr>
        <w:t xml:space="preserve"> of DL RSRP</w:t>
      </w:r>
      <w:r w:rsidR="00710397" w:rsidRPr="00710397">
        <w:rPr>
          <w:lang w:val="en-US"/>
        </w:rPr>
        <w:t>)</w:t>
      </w:r>
      <w:r w:rsidR="00710397">
        <w:rPr>
          <w:lang w:val="en-US"/>
        </w:rPr>
        <w:t xml:space="preserve">, </w:t>
      </w:r>
      <w:r w:rsidR="00991790">
        <w:rPr>
          <w:lang w:val="en-US"/>
        </w:rPr>
        <w:t>just 12 reports occur</w:t>
      </w:r>
      <w:r w:rsidR="000D583B">
        <w:rPr>
          <w:lang w:val="en-US"/>
        </w:rPr>
        <w:t xml:space="preserve"> (i.e. </w:t>
      </w:r>
      <w:r w:rsidR="00CD4F30">
        <w:rPr>
          <w:lang w:val="en-US"/>
        </w:rPr>
        <w:t>~</w:t>
      </w:r>
      <w:r w:rsidR="000D583B">
        <w:rPr>
          <w:lang w:val="en-US"/>
        </w:rPr>
        <w:t xml:space="preserve">12% of the total number of reports). </w:t>
      </w:r>
    </w:p>
    <w:p w14:paraId="725135D0" w14:textId="038B9EE2" w:rsidR="00680C8D" w:rsidRDefault="00B85C42" w:rsidP="00680C8D">
      <w:pPr>
        <w:keepNext/>
        <w:jc w:val="center"/>
      </w:pPr>
      <w:r>
        <w:rPr>
          <w:noProof/>
        </w:rPr>
        <w:drawing>
          <wp:inline distT="0" distB="0" distL="0" distR="0" wp14:anchorId="1B68A449" wp14:editId="75269190">
            <wp:extent cx="5333365" cy="3999865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3365" cy="3999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0B7474" w14:textId="42C26FAE" w:rsidR="00680C8D" w:rsidRPr="00A27C06" w:rsidRDefault="00680C8D" w:rsidP="00680C8D">
      <w:pPr>
        <w:pStyle w:val="Caption"/>
        <w:rPr>
          <w:lang w:val="en-US"/>
        </w:rPr>
      </w:pPr>
      <w:bookmarkStart w:id="0" w:name="_Ref521079101"/>
      <w:r>
        <w:t xml:space="preserve">Fig. </w:t>
      </w:r>
      <w:fldSimple w:instr=" SEQ Figure \* ARABIC ">
        <w:r>
          <w:rPr>
            <w:noProof/>
          </w:rPr>
          <w:t>1</w:t>
        </w:r>
      </w:fldSimple>
      <w:bookmarkEnd w:id="0"/>
      <w:r>
        <w:t xml:space="preserve">. </w:t>
      </w:r>
      <w:r w:rsidRPr="0089699E">
        <w:t>DL interference encounte</w:t>
      </w:r>
      <w:r>
        <w:t>re</w:t>
      </w:r>
      <w:r w:rsidRPr="0089699E">
        <w:t xml:space="preserve">d by UAV UEs and report triggering when </w:t>
      </w:r>
      <w:proofErr w:type="spellStart"/>
      <w:r w:rsidRPr="0089699E">
        <w:t>numberOfTriggeringCells</w:t>
      </w:r>
      <w:proofErr w:type="spellEnd"/>
      <w:r w:rsidRPr="0089699E">
        <w:t xml:space="preserve"> = 4 for </w:t>
      </w:r>
      <w:r>
        <w:t xml:space="preserve">LTE </w:t>
      </w:r>
      <w:r w:rsidRPr="0089699E">
        <w:t>Event A4</w:t>
      </w:r>
    </w:p>
    <w:p w14:paraId="427D347A" w14:textId="3CAF22FB" w:rsidR="008325F4" w:rsidRDefault="008325F4" w:rsidP="00B25184">
      <w:pPr>
        <w:pStyle w:val="ListParagraph"/>
        <w:ind w:left="0"/>
        <w:jc w:val="both"/>
        <w:rPr>
          <w:lang w:val="en-US"/>
        </w:rPr>
      </w:pPr>
      <w:r>
        <w:rPr>
          <w:lang w:val="en-US"/>
        </w:rPr>
        <w:t xml:space="preserve">Red crosses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_Ref521079101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Fig.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represent measurement reporting including the case when the number of cells goes above </w:t>
      </w:r>
      <w:proofErr w:type="spellStart"/>
      <w:r w:rsidRPr="00B25184">
        <w:rPr>
          <w:i/>
          <w:lang w:val="en-US"/>
        </w:rPr>
        <w:t>numberOfTriggeringCell</w:t>
      </w:r>
      <w:r>
        <w:rPr>
          <w:i/>
          <w:lang w:val="en-US"/>
        </w:rPr>
        <w:t>s</w:t>
      </w:r>
      <w:proofErr w:type="spellEnd"/>
      <w:r w:rsidRPr="00CD4F30">
        <w:rPr>
          <w:lang w:val="en-US"/>
        </w:rPr>
        <w:t xml:space="preserve">. </w:t>
      </w:r>
      <w:r w:rsidR="004714B8" w:rsidRPr="00CD4F30">
        <w:rPr>
          <w:lang w:val="en-US"/>
        </w:rPr>
        <w:t>As e</w:t>
      </w:r>
      <w:r w:rsidR="004714B8">
        <w:rPr>
          <w:lang w:val="en-US"/>
        </w:rPr>
        <w:t>xpected</w:t>
      </w:r>
      <w:r w:rsidR="00367C7D">
        <w:rPr>
          <w:lang w:val="en-US"/>
        </w:rPr>
        <w:t>,</w:t>
      </w:r>
      <w:r w:rsidR="004714B8">
        <w:rPr>
          <w:lang w:val="en-US"/>
        </w:rPr>
        <w:t xml:space="preserve"> the number of reports increases to </w:t>
      </w:r>
      <w:r w:rsidR="00862E23">
        <w:rPr>
          <w:lang w:val="en-US"/>
        </w:rPr>
        <w:t xml:space="preserve">the total of </w:t>
      </w:r>
      <w:r w:rsidR="004714B8">
        <w:rPr>
          <w:lang w:val="en-US"/>
        </w:rPr>
        <w:t>177 reports within</w:t>
      </w:r>
      <w:r w:rsidR="00862E23">
        <w:rPr>
          <w:lang w:val="en-US"/>
        </w:rPr>
        <w:t xml:space="preserve"> the 300 seconds of observation</w:t>
      </w:r>
      <w:r w:rsidR="004714B8">
        <w:rPr>
          <w:lang w:val="en-US"/>
        </w:rPr>
        <w:t xml:space="preserve">. More than half of the reports are sent due to fulfilling the event entering criteria, 85 reports are sent “on leave”. </w:t>
      </w:r>
    </w:p>
    <w:p w14:paraId="02851710" w14:textId="77777777" w:rsidR="008325F4" w:rsidRDefault="008325F4" w:rsidP="00B25184">
      <w:pPr>
        <w:pStyle w:val="ListParagraph"/>
        <w:ind w:left="0"/>
        <w:jc w:val="both"/>
        <w:rPr>
          <w:lang w:val="en-US"/>
        </w:rPr>
      </w:pPr>
    </w:p>
    <w:p w14:paraId="16644B96" w14:textId="78E76285" w:rsidR="000C0618" w:rsidRDefault="000C0618" w:rsidP="00B25184">
      <w:pPr>
        <w:pStyle w:val="ListParagraph"/>
        <w:ind w:left="0"/>
        <w:jc w:val="both"/>
        <w:rPr>
          <w:lang w:val="en-US"/>
        </w:rPr>
      </w:pPr>
      <w:r>
        <w:rPr>
          <w:lang w:val="en-US"/>
        </w:rPr>
        <w:t xml:space="preserve">This large imbalance in the number of reports sent when the number of interfering cells increases compared to the </w:t>
      </w:r>
      <w:proofErr w:type="spellStart"/>
      <w:r w:rsidRPr="000C0618">
        <w:rPr>
          <w:i/>
          <w:lang w:val="en-US"/>
        </w:rPr>
        <w:t>reportOnLeave</w:t>
      </w:r>
      <w:proofErr w:type="spellEnd"/>
      <w:r>
        <w:rPr>
          <w:lang w:val="en-US"/>
        </w:rPr>
        <w:t xml:space="preserve"> case shows that perhaps the decision to adopt Option 2 from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_Ref521074240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 xml:space="preserve"> was a bit premature. RAN2 may consider </w:t>
      </w:r>
      <w:r w:rsidR="004714B8">
        <w:rPr>
          <w:lang w:val="en-US"/>
        </w:rPr>
        <w:t>whether</w:t>
      </w:r>
      <w:r>
        <w:rPr>
          <w:lang w:val="en-US"/>
        </w:rPr>
        <w:t xml:space="preserve"> this behavior</w:t>
      </w:r>
      <w:r w:rsidR="004714B8">
        <w:rPr>
          <w:lang w:val="en-US"/>
        </w:rPr>
        <w:t xml:space="preserve"> may be corrected</w:t>
      </w:r>
      <w:r>
        <w:rPr>
          <w:lang w:val="en-US"/>
        </w:rPr>
        <w:t xml:space="preserve">, </w:t>
      </w:r>
      <w:proofErr w:type="gramStart"/>
      <w:r>
        <w:rPr>
          <w:lang w:val="en-US"/>
        </w:rPr>
        <w:t>assuming that</w:t>
      </w:r>
      <w:proofErr w:type="gramEnd"/>
      <w:r>
        <w:rPr>
          <w:lang w:val="en-US"/>
        </w:rPr>
        <w:t xml:space="preserve"> it was not intended to get just a </w:t>
      </w:r>
      <w:r w:rsidR="004714B8">
        <w:rPr>
          <w:lang w:val="en-US"/>
        </w:rPr>
        <w:t>couple of</w:t>
      </w:r>
      <w:r>
        <w:rPr>
          <w:lang w:val="en-US"/>
        </w:rPr>
        <w:t xml:space="preserve"> report</w:t>
      </w:r>
      <w:r w:rsidR="004714B8">
        <w:rPr>
          <w:lang w:val="en-US"/>
        </w:rPr>
        <w:t>s</w:t>
      </w:r>
      <w:r>
        <w:rPr>
          <w:lang w:val="en-US"/>
        </w:rPr>
        <w:t xml:space="preserve"> when the DL </w:t>
      </w:r>
      <w:r w:rsidR="0020754C">
        <w:rPr>
          <w:lang w:val="en-US"/>
        </w:rPr>
        <w:t>interference</w:t>
      </w:r>
      <w:r>
        <w:rPr>
          <w:lang w:val="en-US"/>
        </w:rPr>
        <w:t xml:space="preserve"> starts to become a serious issue, while a </w:t>
      </w:r>
      <w:r w:rsidR="00F97BE5">
        <w:rPr>
          <w:lang w:val="en-US"/>
        </w:rPr>
        <w:t xml:space="preserve">genuine </w:t>
      </w:r>
      <w:r w:rsidR="00367C7D">
        <w:rPr>
          <w:lang w:val="en-US"/>
        </w:rPr>
        <w:t>“</w:t>
      </w:r>
      <w:r>
        <w:rPr>
          <w:lang w:val="en-US"/>
        </w:rPr>
        <w:t>storm</w:t>
      </w:r>
      <w:r w:rsidR="00367C7D">
        <w:rPr>
          <w:lang w:val="en-US"/>
        </w:rPr>
        <w:t>”</w:t>
      </w:r>
      <w:r>
        <w:rPr>
          <w:lang w:val="en-US"/>
        </w:rPr>
        <w:t xml:space="preserve"> of reports</w:t>
      </w:r>
      <w:r w:rsidR="00F97BE5">
        <w:rPr>
          <w:lang w:val="en-US"/>
        </w:rPr>
        <w:t xml:space="preserve"> is sent</w:t>
      </w:r>
      <w:r>
        <w:rPr>
          <w:lang w:val="en-US"/>
        </w:rPr>
        <w:t xml:space="preserve"> when the situation </w:t>
      </w:r>
      <w:r w:rsidR="00F97BE5">
        <w:rPr>
          <w:lang w:val="en-US"/>
        </w:rPr>
        <w:t>in fact</w:t>
      </w:r>
      <w:r>
        <w:rPr>
          <w:lang w:val="en-US"/>
        </w:rPr>
        <w:t xml:space="preserve"> gets better. </w:t>
      </w:r>
    </w:p>
    <w:p w14:paraId="3A856556" w14:textId="2A8D550F" w:rsidR="007A4782" w:rsidRDefault="007A4782" w:rsidP="00B25184">
      <w:pPr>
        <w:pStyle w:val="ListParagraph"/>
        <w:ind w:left="0"/>
        <w:jc w:val="both"/>
        <w:rPr>
          <w:lang w:val="en-US"/>
        </w:rPr>
      </w:pPr>
    </w:p>
    <w:p w14:paraId="32E66865" w14:textId="704D85A6" w:rsidR="00423254" w:rsidRDefault="00BD6C74" w:rsidP="008F60A9">
      <w:pPr>
        <w:pStyle w:val="ListParagraph"/>
        <w:numPr>
          <w:ilvl w:val="0"/>
          <w:numId w:val="14"/>
        </w:numPr>
        <w:jc w:val="both"/>
        <w:rPr>
          <w:b/>
          <w:lang w:val="en-US"/>
        </w:rPr>
      </w:pPr>
      <w:bookmarkStart w:id="1" w:name="_Ref521307450"/>
      <w:r>
        <w:rPr>
          <w:b/>
          <w:lang w:val="en-US"/>
        </w:rPr>
        <w:t xml:space="preserve">Currently specified behavior is </w:t>
      </w:r>
      <w:r w:rsidR="008F60A9">
        <w:rPr>
          <w:b/>
          <w:lang w:val="en-US"/>
        </w:rPr>
        <w:t>prone to a large imbalance between the amount of reports when the DL interference increases and the number of reports when it decreases (</w:t>
      </w:r>
      <w:proofErr w:type="spellStart"/>
      <w:r w:rsidR="008F60A9" w:rsidRPr="00CD4F30">
        <w:rPr>
          <w:b/>
          <w:i/>
          <w:lang w:val="en-US"/>
        </w:rPr>
        <w:t>reportOnLeave</w:t>
      </w:r>
      <w:proofErr w:type="spellEnd"/>
      <w:r w:rsidR="008F60A9">
        <w:rPr>
          <w:b/>
          <w:lang w:val="en-US"/>
        </w:rPr>
        <w:t>)</w:t>
      </w:r>
      <w:bookmarkEnd w:id="1"/>
    </w:p>
    <w:p w14:paraId="39598399" w14:textId="77777777" w:rsidR="008F60A9" w:rsidRPr="00D53679" w:rsidRDefault="008F60A9" w:rsidP="008F60A9">
      <w:pPr>
        <w:pStyle w:val="ListParagraph"/>
        <w:jc w:val="both"/>
        <w:rPr>
          <w:b/>
          <w:lang w:val="en-US"/>
        </w:rPr>
      </w:pPr>
    </w:p>
    <w:p w14:paraId="0B04D880" w14:textId="213C30A0" w:rsidR="007A4782" w:rsidRPr="00423254" w:rsidRDefault="00347904" w:rsidP="007A4782">
      <w:pPr>
        <w:pStyle w:val="ListParagraph"/>
        <w:numPr>
          <w:ilvl w:val="0"/>
          <w:numId w:val="13"/>
        </w:numPr>
        <w:jc w:val="both"/>
        <w:rPr>
          <w:b/>
          <w:lang w:val="en-US"/>
        </w:rPr>
      </w:pPr>
      <w:bookmarkStart w:id="2" w:name="_Ref521307464"/>
      <w:r>
        <w:rPr>
          <w:b/>
          <w:lang w:val="en-US"/>
        </w:rPr>
        <w:t>R</w:t>
      </w:r>
      <w:r w:rsidR="00423254" w:rsidRPr="00423254">
        <w:rPr>
          <w:b/>
          <w:lang w:val="en-US"/>
        </w:rPr>
        <w:t>A</w:t>
      </w:r>
      <w:r>
        <w:rPr>
          <w:b/>
          <w:lang w:val="en-US"/>
        </w:rPr>
        <w:t>N2 is asked to a</w:t>
      </w:r>
      <w:r w:rsidR="00423254" w:rsidRPr="00423254">
        <w:rPr>
          <w:b/>
          <w:lang w:val="en-US"/>
        </w:rPr>
        <w:t xml:space="preserve">dopt the </w:t>
      </w:r>
      <w:r>
        <w:rPr>
          <w:b/>
          <w:lang w:val="en-US"/>
        </w:rPr>
        <w:t xml:space="preserve">associated </w:t>
      </w:r>
      <w:r w:rsidR="00423254" w:rsidRPr="00423254">
        <w:rPr>
          <w:b/>
          <w:lang w:val="en-US"/>
        </w:rPr>
        <w:t>C</w:t>
      </w:r>
      <w:r>
        <w:rPr>
          <w:b/>
          <w:lang w:val="en-US"/>
        </w:rPr>
        <w:t xml:space="preserve">hange </w:t>
      </w:r>
      <w:r w:rsidR="00423254" w:rsidRPr="00423254">
        <w:rPr>
          <w:b/>
          <w:lang w:val="en-US"/>
        </w:rPr>
        <w:t>R</w:t>
      </w:r>
      <w:r>
        <w:rPr>
          <w:b/>
          <w:lang w:val="en-US"/>
        </w:rPr>
        <w:t>equest</w:t>
      </w:r>
      <w:r w:rsidR="00423254" w:rsidRPr="00423254">
        <w:rPr>
          <w:b/>
          <w:lang w:val="en-US"/>
        </w:rPr>
        <w:t xml:space="preserve"> in </w:t>
      </w:r>
      <w:r w:rsidR="00423254" w:rsidRPr="00423254">
        <w:rPr>
          <w:b/>
          <w:lang w:val="en-US"/>
        </w:rPr>
        <w:fldChar w:fldCharType="begin"/>
      </w:r>
      <w:r w:rsidR="00423254" w:rsidRPr="00423254">
        <w:rPr>
          <w:b/>
          <w:lang w:val="en-US"/>
        </w:rPr>
        <w:instrText xml:space="preserve"> REF _Ref521074179 \r \h </w:instrText>
      </w:r>
      <w:r w:rsidR="00423254">
        <w:rPr>
          <w:b/>
          <w:lang w:val="en-US"/>
        </w:rPr>
        <w:instrText xml:space="preserve"> \* MERGEFORMAT </w:instrText>
      </w:r>
      <w:r w:rsidR="00423254" w:rsidRPr="00423254">
        <w:rPr>
          <w:b/>
          <w:lang w:val="en-US"/>
        </w:rPr>
      </w:r>
      <w:r w:rsidR="00423254" w:rsidRPr="00423254">
        <w:rPr>
          <w:b/>
          <w:lang w:val="en-US"/>
        </w:rPr>
        <w:fldChar w:fldCharType="separate"/>
      </w:r>
      <w:r w:rsidR="00423254" w:rsidRPr="00423254">
        <w:rPr>
          <w:b/>
          <w:lang w:val="en-US"/>
        </w:rPr>
        <w:t>[4]</w:t>
      </w:r>
      <w:r w:rsidR="00423254" w:rsidRPr="00423254">
        <w:rPr>
          <w:b/>
          <w:lang w:val="en-US"/>
        </w:rPr>
        <w:fldChar w:fldCharType="end"/>
      </w:r>
      <w:r w:rsidR="00423254" w:rsidRPr="00423254">
        <w:rPr>
          <w:b/>
          <w:lang w:val="en-US"/>
        </w:rPr>
        <w:t>.</w:t>
      </w:r>
      <w:bookmarkEnd w:id="2"/>
      <w:r w:rsidR="00423254" w:rsidRPr="00423254">
        <w:rPr>
          <w:b/>
          <w:lang w:val="en-US"/>
        </w:rPr>
        <w:t xml:space="preserve"> </w:t>
      </w:r>
    </w:p>
    <w:p w14:paraId="465D6567" w14:textId="77777777" w:rsidR="000C0618" w:rsidRDefault="000C0618" w:rsidP="00B25184">
      <w:pPr>
        <w:pStyle w:val="ListParagraph"/>
        <w:ind w:left="0"/>
        <w:jc w:val="both"/>
        <w:rPr>
          <w:lang w:val="en-US"/>
        </w:rPr>
      </w:pPr>
    </w:p>
    <w:p w14:paraId="06494322" w14:textId="12717109" w:rsidR="00CD4C7B" w:rsidRPr="00680C8D" w:rsidRDefault="00BF2E70">
      <w:pPr>
        <w:pStyle w:val="ListParagraph"/>
        <w:ind w:left="0"/>
        <w:jc w:val="both"/>
        <w:rPr>
          <w:lang w:val="en-US"/>
        </w:rPr>
      </w:pPr>
      <w:r>
        <w:rPr>
          <w:lang w:val="en-US"/>
        </w:rPr>
        <w:t>Taking such a step may obviously cause a new issu</w:t>
      </w:r>
      <w:bookmarkStart w:id="3" w:name="_GoBack"/>
      <w:bookmarkEnd w:id="3"/>
      <w:r>
        <w:rPr>
          <w:lang w:val="en-US"/>
        </w:rPr>
        <w:t xml:space="preserve">e that would have be mitigated, namely the excessive reporting. To combat this potential signaling overhead, RAN2 may consider </w:t>
      </w:r>
      <w:r w:rsidR="00C50182">
        <w:rPr>
          <w:lang w:val="en-US"/>
        </w:rPr>
        <w:t>introducing</w:t>
      </w:r>
      <w:r>
        <w:rPr>
          <w:lang w:val="en-US"/>
        </w:rPr>
        <w:t xml:space="preserve"> a precaut</w:t>
      </w:r>
      <w:r w:rsidR="00C50182">
        <w:rPr>
          <w:lang w:val="en-US"/>
        </w:rPr>
        <w:t xml:space="preserve">ion in the form described in </w:t>
      </w:r>
      <w:r w:rsidR="00C50182">
        <w:rPr>
          <w:lang w:val="en-US"/>
        </w:rPr>
        <w:fldChar w:fldCharType="begin"/>
      </w:r>
      <w:r w:rsidR="00C50182">
        <w:rPr>
          <w:lang w:val="en-US"/>
        </w:rPr>
        <w:instrText xml:space="preserve"> REF _Ref521077331 \r \h </w:instrText>
      </w:r>
      <w:r w:rsidR="00B25184">
        <w:rPr>
          <w:lang w:val="en-US"/>
        </w:rPr>
        <w:instrText xml:space="preserve"> \* MERGEFORMAT </w:instrText>
      </w:r>
      <w:r w:rsidR="00C50182">
        <w:rPr>
          <w:lang w:val="en-US"/>
        </w:rPr>
      </w:r>
      <w:r w:rsidR="00C50182">
        <w:rPr>
          <w:lang w:val="en-US"/>
        </w:rPr>
        <w:fldChar w:fldCharType="separate"/>
      </w:r>
      <w:r w:rsidR="00C50182">
        <w:rPr>
          <w:lang w:val="en-US"/>
        </w:rPr>
        <w:t>[5]</w:t>
      </w:r>
      <w:r w:rsidR="00C50182">
        <w:rPr>
          <w:lang w:val="en-US"/>
        </w:rPr>
        <w:fldChar w:fldCharType="end"/>
      </w:r>
      <w:r>
        <w:rPr>
          <w:lang w:val="en-US"/>
        </w:rPr>
        <w:t>, submitted to RAN2#102 meeting (May 2018)</w:t>
      </w:r>
      <w:r w:rsidR="000D583B">
        <w:rPr>
          <w:lang w:val="en-US"/>
        </w:rPr>
        <w:t xml:space="preserve"> and also merged into the CR submitted to RAN2#103 </w:t>
      </w:r>
      <w:r w:rsidR="000D583B">
        <w:rPr>
          <w:lang w:val="en-US"/>
        </w:rPr>
        <w:fldChar w:fldCharType="begin"/>
      </w:r>
      <w:r w:rsidR="000D583B">
        <w:rPr>
          <w:lang w:val="en-US"/>
        </w:rPr>
        <w:instrText xml:space="preserve"> REF _Ref521074179 \r \h </w:instrText>
      </w:r>
      <w:r w:rsidR="00515F64">
        <w:rPr>
          <w:lang w:val="en-US"/>
        </w:rPr>
        <w:instrText xml:space="preserve"> \* MERGEFORMAT </w:instrText>
      </w:r>
      <w:r w:rsidR="000D583B">
        <w:rPr>
          <w:lang w:val="en-US"/>
        </w:rPr>
      </w:r>
      <w:r w:rsidR="000D583B">
        <w:rPr>
          <w:lang w:val="en-US"/>
        </w:rPr>
        <w:fldChar w:fldCharType="separate"/>
      </w:r>
      <w:r w:rsidR="000D583B">
        <w:rPr>
          <w:lang w:val="en-US"/>
        </w:rPr>
        <w:t>[4]</w:t>
      </w:r>
      <w:r w:rsidR="000D583B">
        <w:rPr>
          <w:lang w:val="en-US"/>
        </w:rPr>
        <w:fldChar w:fldCharType="end"/>
      </w:r>
      <w:r w:rsidR="000D583B">
        <w:rPr>
          <w:lang w:val="en-US"/>
        </w:rPr>
        <w:t>.</w:t>
      </w:r>
    </w:p>
    <w:p w14:paraId="3A555336" w14:textId="76661169" w:rsidR="00C50182" w:rsidRDefault="00C50182" w:rsidP="00811589">
      <w:pPr>
        <w:pStyle w:val="ListParagraph"/>
        <w:ind w:left="0"/>
        <w:rPr>
          <w:lang w:val="en-US"/>
        </w:rPr>
      </w:pPr>
    </w:p>
    <w:p w14:paraId="44B6DE55" w14:textId="31D2526F" w:rsidR="00C50182" w:rsidRPr="00C50182" w:rsidRDefault="00C50182" w:rsidP="007A4782">
      <w:pPr>
        <w:pStyle w:val="ListParagraph"/>
        <w:numPr>
          <w:ilvl w:val="0"/>
          <w:numId w:val="13"/>
        </w:numPr>
        <w:rPr>
          <w:b/>
          <w:lang w:val="en-US"/>
        </w:rPr>
      </w:pPr>
      <w:bookmarkStart w:id="4" w:name="_Ref521307483"/>
      <w:r w:rsidRPr="00C50182">
        <w:rPr>
          <w:b/>
          <w:lang w:val="en-US"/>
        </w:rPr>
        <w:t xml:space="preserve">To avoid excessive signaling and reporting, RAN2 is asked to </w:t>
      </w:r>
      <w:r w:rsidR="00D53679">
        <w:rPr>
          <w:b/>
          <w:lang w:val="en-US"/>
        </w:rPr>
        <w:t>consider</w:t>
      </w:r>
      <w:r w:rsidRPr="00C50182">
        <w:rPr>
          <w:b/>
          <w:lang w:val="en-US"/>
        </w:rPr>
        <w:t xml:space="preserve"> a prohibit timer, as described in </w:t>
      </w:r>
      <w:r w:rsidRPr="00C50182">
        <w:rPr>
          <w:b/>
          <w:lang w:val="en-US"/>
        </w:rPr>
        <w:fldChar w:fldCharType="begin"/>
      </w:r>
      <w:r w:rsidRPr="00C50182">
        <w:rPr>
          <w:b/>
          <w:lang w:val="en-US"/>
        </w:rPr>
        <w:instrText xml:space="preserve"> REF _Ref521077331 \r \h </w:instrText>
      </w:r>
      <w:r>
        <w:rPr>
          <w:b/>
          <w:lang w:val="en-US"/>
        </w:rPr>
        <w:instrText xml:space="preserve"> \* MERGEFORMAT </w:instrText>
      </w:r>
      <w:r w:rsidRPr="00C50182">
        <w:rPr>
          <w:b/>
          <w:lang w:val="en-US"/>
        </w:rPr>
      </w:r>
      <w:r w:rsidRPr="00C50182">
        <w:rPr>
          <w:b/>
          <w:lang w:val="en-US"/>
        </w:rPr>
        <w:fldChar w:fldCharType="separate"/>
      </w:r>
      <w:r w:rsidRPr="00C50182">
        <w:rPr>
          <w:b/>
          <w:lang w:val="en-US"/>
        </w:rPr>
        <w:t>[5]</w:t>
      </w:r>
      <w:r w:rsidRPr="00C50182">
        <w:rPr>
          <w:b/>
          <w:lang w:val="en-US"/>
        </w:rPr>
        <w:fldChar w:fldCharType="end"/>
      </w:r>
      <w:r w:rsidR="00E61A7D">
        <w:rPr>
          <w:b/>
          <w:lang w:val="en-US"/>
        </w:rPr>
        <w:t xml:space="preserve"> and proposed also as a part of </w:t>
      </w:r>
      <w:r w:rsidR="00E61A7D">
        <w:rPr>
          <w:b/>
          <w:lang w:val="en-US"/>
        </w:rPr>
        <w:fldChar w:fldCharType="begin"/>
      </w:r>
      <w:r w:rsidR="00E61A7D">
        <w:rPr>
          <w:b/>
          <w:lang w:val="en-US"/>
        </w:rPr>
        <w:instrText xml:space="preserve"> REF _Ref521074179 \r \h </w:instrText>
      </w:r>
      <w:r w:rsidR="00E61A7D">
        <w:rPr>
          <w:b/>
          <w:lang w:val="en-US"/>
        </w:rPr>
      </w:r>
      <w:r w:rsidR="00E61A7D">
        <w:rPr>
          <w:b/>
          <w:lang w:val="en-US"/>
        </w:rPr>
        <w:fldChar w:fldCharType="separate"/>
      </w:r>
      <w:r w:rsidR="00E61A7D">
        <w:rPr>
          <w:b/>
          <w:lang w:val="en-US"/>
        </w:rPr>
        <w:t>[4]</w:t>
      </w:r>
      <w:r w:rsidR="00E61A7D">
        <w:rPr>
          <w:b/>
          <w:lang w:val="en-US"/>
        </w:rPr>
        <w:fldChar w:fldCharType="end"/>
      </w:r>
      <w:r w:rsidRPr="00C50182">
        <w:rPr>
          <w:b/>
          <w:lang w:val="en-US"/>
        </w:rPr>
        <w:t>.</w:t>
      </w:r>
      <w:bookmarkEnd w:id="4"/>
    </w:p>
    <w:p w14:paraId="43A12B72" w14:textId="09F92A91" w:rsidR="00CD4C7B" w:rsidRPr="00CC6FA3" w:rsidRDefault="000B2FD1" w:rsidP="00CD4C7B">
      <w:pPr>
        <w:pStyle w:val="Heading1"/>
        <w:rPr>
          <w:lang w:val="en-US"/>
        </w:rPr>
      </w:pPr>
      <w:r w:rsidRPr="00CC6FA3">
        <w:rPr>
          <w:lang w:val="en-US"/>
        </w:rPr>
        <w:lastRenderedPageBreak/>
        <w:t>3</w:t>
      </w:r>
      <w:r w:rsidR="00CD4C7B" w:rsidRPr="00CC6FA3">
        <w:rPr>
          <w:lang w:val="en-US"/>
        </w:rPr>
        <w:tab/>
      </w:r>
      <w:r w:rsidRPr="00CC6FA3">
        <w:rPr>
          <w:lang w:val="en-US"/>
        </w:rPr>
        <w:t>Conclusion</w:t>
      </w:r>
    </w:p>
    <w:p w14:paraId="0F73315C" w14:textId="6138591E" w:rsidR="00573BF3" w:rsidRDefault="00573BF3" w:rsidP="00C8194D">
      <w:pPr>
        <w:jc w:val="both"/>
        <w:rPr>
          <w:lang w:val="en-US"/>
        </w:rPr>
      </w:pPr>
      <w:r w:rsidRPr="00CC6FA3">
        <w:rPr>
          <w:lang w:val="en-US"/>
        </w:rPr>
        <w:t>This</w:t>
      </w:r>
      <w:r w:rsidR="00210407" w:rsidRPr="00CC6FA3">
        <w:rPr>
          <w:lang w:val="en-US"/>
        </w:rPr>
        <w:t xml:space="preserve"> paper was aimed at discussing</w:t>
      </w:r>
      <w:r w:rsidR="008A5683">
        <w:rPr>
          <w:lang w:val="en-US"/>
        </w:rPr>
        <w:t xml:space="preserve"> important corrections to measurement reporting for UAV UEs detecting the DL interference.</w:t>
      </w:r>
      <w:r w:rsidRPr="00CC6FA3">
        <w:rPr>
          <w:lang w:val="en-US"/>
        </w:rPr>
        <w:t xml:space="preserve"> As a result, the following observations and proposals were made:</w:t>
      </w:r>
    </w:p>
    <w:p w14:paraId="5DB1CCB4" w14:textId="2A252C24" w:rsidR="008A5683" w:rsidRPr="007476CF" w:rsidRDefault="008A5683" w:rsidP="00C8194D">
      <w:pPr>
        <w:jc w:val="both"/>
        <w:rPr>
          <w:b/>
          <w:lang w:val="en-US"/>
        </w:rPr>
      </w:pPr>
      <w:r w:rsidRPr="007476CF">
        <w:rPr>
          <w:b/>
          <w:lang w:val="en-US"/>
        </w:rPr>
        <w:fldChar w:fldCharType="begin"/>
      </w:r>
      <w:r w:rsidRPr="007476CF">
        <w:rPr>
          <w:b/>
          <w:lang w:val="en-US"/>
        </w:rPr>
        <w:instrText xml:space="preserve"> REF _Ref521307450 \r \h </w:instrText>
      </w:r>
      <w:r w:rsidR="007476CF">
        <w:rPr>
          <w:b/>
          <w:lang w:val="en-US"/>
        </w:rPr>
        <w:instrText xml:space="preserve"> \* MERGEFORMAT </w:instrText>
      </w:r>
      <w:r w:rsidRPr="007476CF">
        <w:rPr>
          <w:b/>
          <w:lang w:val="en-US"/>
        </w:rPr>
      </w:r>
      <w:r w:rsidRPr="007476CF">
        <w:rPr>
          <w:b/>
          <w:lang w:val="en-US"/>
        </w:rPr>
        <w:fldChar w:fldCharType="separate"/>
      </w:r>
      <w:r w:rsidRPr="007476CF">
        <w:rPr>
          <w:b/>
          <w:lang w:val="en-US"/>
        </w:rPr>
        <w:t>Observation 1:</w:t>
      </w:r>
      <w:r w:rsidRPr="007476CF">
        <w:rPr>
          <w:b/>
          <w:lang w:val="en-US"/>
        </w:rPr>
        <w:fldChar w:fldCharType="end"/>
      </w:r>
      <w:r w:rsidRPr="007476CF">
        <w:rPr>
          <w:b/>
          <w:lang w:val="en-US"/>
        </w:rPr>
        <w:t xml:space="preserve"> </w:t>
      </w:r>
      <w:r w:rsidRPr="007476CF">
        <w:rPr>
          <w:b/>
          <w:lang w:val="en-US"/>
        </w:rPr>
        <w:fldChar w:fldCharType="begin"/>
      </w:r>
      <w:r w:rsidRPr="007476CF">
        <w:rPr>
          <w:b/>
          <w:lang w:val="en-US"/>
        </w:rPr>
        <w:instrText xml:space="preserve"> REF _Ref521307450 \h </w:instrText>
      </w:r>
      <w:r w:rsidR="007476CF">
        <w:rPr>
          <w:b/>
          <w:lang w:val="en-US"/>
        </w:rPr>
        <w:instrText xml:space="preserve"> \* MERGEFORMAT </w:instrText>
      </w:r>
      <w:r w:rsidRPr="007476CF">
        <w:rPr>
          <w:b/>
          <w:lang w:val="en-US"/>
        </w:rPr>
      </w:r>
      <w:r w:rsidRPr="007476CF">
        <w:rPr>
          <w:b/>
          <w:lang w:val="en-US"/>
        </w:rPr>
        <w:fldChar w:fldCharType="separate"/>
      </w:r>
      <w:r w:rsidR="00862E23">
        <w:rPr>
          <w:b/>
          <w:lang w:val="en-US"/>
        </w:rPr>
        <w:t>Currently specified behavior is prone to a large imbalance between the amount of reports when the DL interference increases and the number of reports when it decreases (</w:t>
      </w:r>
      <w:proofErr w:type="spellStart"/>
      <w:r w:rsidR="00862E23" w:rsidRPr="00862E23">
        <w:rPr>
          <w:b/>
          <w:lang w:val="en-US"/>
        </w:rPr>
        <w:t>reportOnLeave</w:t>
      </w:r>
      <w:proofErr w:type="spellEnd"/>
      <w:r w:rsidR="00862E23">
        <w:rPr>
          <w:b/>
          <w:lang w:val="en-US"/>
        </w:rPr>
        <w:t>)</w:t>
      </w:r>
      <w:r w:rsidRPr="007476CF">
        <w:rPr>
          <w:b/>
          <w:lang w:val="en-US"/>
        </w:rPr>
        <w:fldChar w:fldCharType="end"/>
      </w:r>
      <w:r w:rsidRPr="007476CF">
        <w:rPr>
          <w:b/>
          <w:lang w:val="en-US"/>
        </w:rPr>
        <w:t>.</w:t>
      </w:r>
    </w:p>
    <w:p w14:paraId="1F84575D" w14:textId="7EBF36D2" w:rsidR="008A5683" w:rsidRPr="007476CF" w:rsidRDefault="008A5683" w:rsidP="00C8194D">
      <w:pPr>
        <w:jc w:val="both"/>
        <w:rPr>
          <w:b/>
          <w:lang w:val="en-US"/>
        </w:rPr>
      </w:pPr>
      <w:r w:rsidRPr="007476CF">
        <w:rPr>
          <w:b/>
          <w:lang w:val="en-US"/>
        </w:rPr>
        <w:fldChar w:fldCharType="begin"/>
      </w:r>
      <w:r w:rsidRPr="007476CF">
        <w:rPr>
          <w:b/>
          <w:lang w:val="en-US"/>
        </w:rPr>
        <w:instrText xml:space="preserve"> REF _Ref521307464 \r \h </w:instrText>
      </w:r>
      <w:r w:rsidR="007476CF">
        <w:rPr>
          <w:b/>
          <w:lang w:val="en-US"/>
        </w:rPr>
        <w:instrText xml:space="preserve"> \* MERGEFORMAT </w:instrText>
      </w:r>
      <w:r w:rsidRPr="007476CF">
        <w:rPr>
          <w:b/>
          <w:lang w:val="en-US"/>
        </w:rPr>
      </w:r>
      <w:r w:rsidRPr="007476CF">
        <w:rPr>
          <w:b/>
          <w:lang w:val="en-US"/>
        </w:rPr>
        <w:fldChar w:fldCharType="separate"/>
      </w:r>
      <w:r w:rsidRPr="007476CF">
        <w:rPr>
          <w:b/>
          <w:lang w:val="en-US"/>
        </w:rPr>
        <w:t>Proposal 1:</w:t>
      </w:r>
      <w:r w:rsidRPr="007476CF">
        <w:rPr>
          <w:b/>
          <w:lang w:val="en-US"/>
        </w:rPr>
        <w:fldChar w:fldCharType="end"/>
      </w:r>
      <w:r w:rsidRPr="007476CF">
        <w:rPr>
          <w:b/>
          <w:lang w:val="en-US"/>
        </w:rPr>
        <w:t xml:space="preserve"> </w:t>
      </w:r>
      <w:r w:rsidRPr="007476CF">
        <w:rPr>
          <w:b/>
          <w:lang w:val="en-US"/>
        </w:rPr>
        <w:fldChar w:fldCharType="begin"/>
      </w:r>
      <w:r w:rsidRPr="007476CF">
        <w:rPr>
          <w:b/>
          <w:lang w:val="en-US"/>
        </w:rPr>
        <w:instrText xml:space="preserve"> REF _Ref521307464 \h </w:instrText>
      </w:r>
      <w:r w:rsidR="007476CF">
        <w:rPr>
          <w:b/>
          <w:lang w:val="en-US"/>
        </w:rPr>
        <w:instrText xml:space="preserve"> \* MERGEFORMAT </w:instrText>
      </w:r>
      <w:r w:rsidRPr="007476CF">
        <w:rPr>
          <w:b/>
          <w:lang w:val="en-US"/>
        </w:rPr>
      </w:r>
      <w:r w:rsidRPr="007476CF">
        <w:rPr>
          <w:b/>
          <w:lang w:val="en-US"/>
        </w:rPr>
        <w:fldChar w:fldCharType="separate"/>
      </w:r>
      <w:r w:rsidR="00515F64">
        <w:rPr>
          <w:b/>
          <w:lang w:val="en-US"/>
        </w:rPr>
        <w:t>R</w:t>
      </w:r>
      <w:r w:rsidR="00515F64" w:rsidRPr="00423254">
        <w:rPr>
          <w:b/>
          <w:lang w:val="en-US"/>
        </w:rPr>
        <w:t>A</w:t>
      </w:r>
      <w:r w:rsidR="00515F64">
        <w:rPr>
          <w:b/>
          <w:lang w:val="en-US"/>
        </w:rPr>
        <w:t>N2 is asked to a</w:t>
      </w:r>
      <w:r w:rsidR="00515F64" w:rsidRPr="00423254">
        <w:rPr>
          <w:b/>
          <w:lang w:val="en-US"/>
        </w:rPr>
        <w:t xml:space="preserve">dopt the </w:t>
      </w:r>
      <w:r w:rsidR="00515F64">
        <w:rPr>
          <w:b/>
          <w:lang w:val="en-US"/>
        </w:rPr>
        <w:t xml:space="preserve">associated </w:t>
      </w:r>
      <w:r w:rsidR="00515F64" w:rsidRPr="00423254">
        <w:rPr>
          <w:b/>
          <w:lang w:val="en-US"/>
        </w:rPr>
        <w:t>C</w:t>
      </w:r>
      <w:r w:rsidR="00515F64">
        <w:rPr>
          <w:b/>
          <w:lang w:val="en-US"/>
        </w:rPr>
        <w:t xml:space="preserve">hange </w:t>
      </w:r>
      <w:r w:rsidR="00515F64" w:rsidRPr="00423254">
        <w:rPr>
          <w:b/>
          <w:lang w:val="en-US"/>
        </w:rPr>
        <w:t>R</w:t>
      </w:r>
      <w:r w:rsidR="00515F64">
        <w:rPr>
          <w:b/>
          <w:lang w:val="en-US"/>
        </w:rPr>
        <w:t>equest</w:t>
      </w:r>
      <w:r w:rsidR="00515F64" w:rsidRPr="00423254">
        <w:rPr>
          <w:b/>
          <w:lang w:val="en-US"/>
        </w:rPr>
        <w:t xml:space="preserve"> in [4].</w:t>
      </w:r>
      <w:r w:rsidRPr="007476CF">
        <w:rPr>
          <w:b/>
          <w:lang w:val="en-US"/>
        </w:rPr>
        <w:fldChar w:fldCharType="end"/>
      </w:r>
    </w:p>
    <w:p w14:paraId="3A053AA3" w14:textId="0A9E4DFA" w:rsidR="00E726E3" w:rsidRPr="00E726E3" w:rsidRDefault="007476CF" w:rsidP="00A27C06">
      <w:pPr>
        <w:jc w:val="both"/>
        <w:rPr>
          <w:b/>
          <w:lang w:val="en-US"/>
        </w:rPr>
      </w:pPr>
      <w:r w:rsidRPr="007476CF">
        <w:rPr>
          <w:b/>
          <w:lang w:val="en-US"/>
        </w:rPr>
        <w:fldChar w:fldCharType="begin"/>
      </w:r>
      <w:r w:rsidRPr="007476CF">
        <w:rPr>
          <w:b/>
          <w:lang w:val="en-US"/>
        </w:rPr>
        <w:instrText xml:space="preserve"> REF _Ref521307483 \r \h </w:instrText>
      </w:r>
      <w:r>
        <w:rPr>
          <w:b/>
          <w:lang w:val="en-US"/>
        </w:rPr>
        <w:instrText xml:space="preserve"> \* MERGEFORMAT </w:instrText>
      </w:r>
      <w:r w:rsidRPr="007476CF">
        <w:rPr>
          <w:b/>
          <w:lang w:val="en-US"/>
        </w:rPr>
      </w:r>
      <w:r w:rsidRPr="007476CF">
        <w:rPr>
          <w:b/>
          <w:lang w:val="en-US"/>
        </w:rPr>
        <w:fldChar w:fldCharType="separate"/>
      </w:r>
      <w:r w:rsidRPr="007476CF">
        <w:rPr>
          <w:b/>
          <w:lang w:val="en-US"/>
        </w:rPr>
        <w:t>Proposal 2:</w:t>
      </w:r>
      <w:r w:rsidRPr="007476CF">
        <w:rPr>
          <w:b/>
          <w:lang w:val="en-US"/>
        </w:rPr>
        <w:fldChar w:fldCharType="end"/>
      </w:r>
      <w:r w:rsidRPr="007476CF">
        <w:rPr>
          <w:b/>
          <w:lang w:val="en-US"/>
        </w:rPr>
        <w:t xml:space="preserve"> </w:t>
      </w:r>
      <w:r w:rsidRPr="007476CF">
        <w:rPr>
          <w:b/>
          <w:lang w:val="en-US"/>
        </w:rPr>
        <w:fldChar w:fldCharType="begin"/>
      </w:r>
      <w:r w:rsidRPr="007476CF">
        <w:rPr>
          <w:b/>
          <w:lang w:val="en-US"/>
        </w:rPr>
        <w:instrText xml:space="preserve"> REF _Ref521307483 \h </w:instrText>
      </w:r>
      <w:r>
        <w:rPr>
          <w:b/>
          <w:lang w:val="en-US"/>
        </w:rPr>
        <w:instrText xml:space="preserve"> \* MERGEFORMAT </w:instrText>
      </w:r>
      <w:r w:rsidRPr="007476CF">
        <w:rPr>
          <w:b/>
          <w:lang w:val="en-US"/>
        </w:rPr>
      </w:r>
      <w:r w:rsidRPr="007476CF">
        <w:rPr>
          <w:b/>
          <w:lang w:val="en-US"/>
        </w:rPr>
        <w:fldChar w:fldCharType="separate"/>
      </w:r>
      <w:r w:rsidR="00515F64" w:rsidRPr="00C50182">
        <w:rPr>
          <w:b/>
          <w:lang w:val="en-US"/>
        </w:rPr>
        <w:t xml:space="preserve">To avoid excessive signaling and reporting, RAN2 is asked to </w:t>
      </w:r>
      <w:r w:rsidR="00515F64">
        <w:rPr>
          <w:b/>
          <w:lang w:val="en-US"/>
        </w:rPr>
        <w:t>consider</w:t>
      </w:r>
      <w:r w:rsidR="00515F64" w:rsidRPr="00C50182">
        <w:rPr>
          <w:b/>
          <w:lang w:val="en-US"/>
        </w:rPr>
        <w:t xml:space="preserve"> a prohibit timer, as described in [5]</w:t>
      </w:r>
      <w:r w:rsidR="00515F64">
        <w:rPr>
          <w:b/>
          <w:lang w:val="en-US"/>
        </w:rPr>
        <w:t xml:space="preserve"> and proposed also as a part of [4]</w:t>
      </w:r>
      <w:r w:rsidR="00515F64" w:rsidRPr="00C50182">
        <w:rPr>
          <w:b/>
          <w:lang w:val="en-US"/>
        </w:rPr>
        <w:t>.</w:t>
      </w:r>
      <w:r w:rsidRPr="007476CF">
        <w:rPr>
          <w:b/>
          <w:lang w:val="en-US"/>
        </w:rPr>
        <w:fldChar w:fldCharType="end"/>
      </w:r>
    </w:p>
    <w:p w14:paraId="0FDCFAC2" w14:textId="77777777" w:rsidR="00CD4C7B" w:rsidRPr="00CC6FA3" w:rsidRDefault="00CD4C7B" w:rsidP="00CD4C7B">
      <w:pPr>
        <w:pStyle w:val="Heading1"/>
        <w:rPr>
          <w:lang w:val="en-US"/>
        </w:rPr>
      </w:pPr>
      <w:r w:rsidRPr="00CC6FA3">
        <w:rPr>
          <w:lang w:val="en-US"/>
        </w:rPr>
        <w:t>References</w:t>
      </w:r>
    </w:p>
    <w:p w14:paraId="2B8C910F" w14:textId="7247DE3C" w:rsidR="00CD4C7B" w:rsidRDefault="0090466A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5" w:name="_Ref520976188"/>
      <w:bookmarkStart w:id="6" w:name="_Ref75086397"/>
      <w:r w:rsidRPr="00CC6FA3">
        <w:rPr>
          <w:lang w:val="en-US"/>
        </w:rPr>
        <w:t xml:space="preserve">3GPP </w:t>
      </w:r>
      <w:r w:rsidR="00B401D2" w:rsidRPr="00CC6FA3">
        <w:rPr>
          <w:lang w:val="en-US"/>
        </w:rPr>
        <w:t>RAN WG2#102 meeting minutes</w:t>
      </w:r>
      <w:bookmarkEnd w:id="5"/>
    </w:p>
    <w:p w14:paraId="4A2587C0" w14:textId="3F11F6A6" w:rsidR="006D29A0" w:rsidRDefault="006D29A0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7" w:name="_Ref521074240"/>
      <w:r>
        <w:rPr>
          <w:lang w:val="en-US"/>
        </w:rPr>
        <w:t xml:space="preserve">R2-1808808 </w:t>
      </w:r>
      <w:r w:rsidRPr="006D29A0">
        <w:rPr>
          <w:i/>
          <w:lang w:val="en-US"/>
        </w:rPr>
        <w:t>Detail of number of cell</w:t>
      </w:r>
      <w:r>
        <w:rPr>
          <w:lang w:val="en-US"/>
        </w:rPr>
        <w:t>, 3GPP TSG-RAN WG2 Meeting #102</w:t>
      </w:r>
      <w:r w:rsidRPr="00CC6FA3">
        <w:rPr>
          <w:lang w:val="en-US"/>
        </w:rPr>
        <w:t xml:space="preserve">, </w:t>
      </w:r>
      <w:r>
        <w:rPr>
          <w:lang w:val="en-US"/>
        </w:rPr>
        <w:t>Busan</w:t>
      </w:r>
      <w:r w:rsidRPr="00CC6FA3">
        <w:rPr>
          <w:lang w:val="en-US"/>
        </w:rPr>
        <w:t xml:space="preserve">, </w:t>
      </w:r>
      <w:r>
        <w:rPr>
          <w:lang w:val="en-US"/>
        </w:rPr>
        <w:t>S. Korea, 21</w:t>
      </w:r>
      <w:r w:rsidR="003D53CB" w:rsidRPr="006D29A0">
        <w:rPr>
          <w:vertAlign w:val="superscript"/>
          <w:lang w:val="en-US"/>
        </w:rPr>
        <w:t>st</w:t>
      </w:r>
      <w:r w:rsidR="003D53CB">
        <w:rPr>
          <w:lang w:val="en-US"/>
        </w:rPr>
        <w:t xml:space="preserve"> -</w:t>
      </w:r>
      <w:r>
        <w:rPr>
          <w:lang w:val="en-US"/>
        </w:rPr>
        <w:t xml:space="preserve"> 25</w:t>
      </w:r>
      <w:r w:rsidRPr="006D29A0">
        <w:rPr>
          <w:vertAlign w:val="superscript"/>
          <w:lang w:val="en-US"/>
        </w:rPr>
        <w:t>th</w:t>
      </w:r>
      <w:r>
        <w:rPr>
          <w:lang w:val="en-US"/>
        </w:rPr>
        <w:t xml:space="preserve"> of May</w:t>
      </w:r>
      <w:r w:rsidRPr="00CC6FA3">
        <w:rPr>
          <w:lang w:val="en-US"/>
        </w:rPr>
        <w:t xml:space="preserve"> 2018</w:t>
      </w:r>
      <w:bookmarkEnd w:id="7"/>
    </w:p>
    <w:p w14:paraId="181057FB" w14:textId="5EC21BA7" w:rsidR="001D540B" w:rsidRDefault="001D540B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8" w:name="_Ref521074225"/>
      <w:r>
        <w:rPr>
          <w:lang w:val="en-US"/>
        </w:rPr>
        <w:t>3GPP Technical Specification 36.331</w:t>
      </w:r>
      <w:bookmarkEnd w:id="8"/>
    </w:p>
    <w:p w14:paraId="5524F183" w14:textId="158E9959" w:rsidR="00CD4C7B" w:rsidRDefault="006D29A0" w:rsidP="00FF7E9D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9" w:name="_Ref521074179"/>
      <w:r>
        <w:rPr>
          <w:lang w:val="en-US"/>
        </w:rPr>
        <w:t>R2-181</w:t>
      </w:r>
      <w:r w:rsidR="00FF7E9D">
        <w:rPr>
          <w:lang w:val="en-US"/>
        </w:rPr>
        <w:t>2067</w:t>
      </w:r>
      <w:r>
        <w:rPr>
          <w:lang w:val="en-US"/>
        </w:rPr>
        <w:t xml:space="preserve">, </w:t>
      </w:r>
      <w:r w:rsidR="00FF7E9D" w:rsidRPr="00CD4F30">
        <w:rPr>
          <w:i/>
          <w:lang w:val="en-US"/>
        </w:rPr>
        <w:t>Prohibit timer for measurement reporting</w:t>
      </w:r>
      <w:r>
        <w:rPr>
          <w:lang w:val="en-US"/>
        </w:rPr>
        <w:t xml:space="preserve">, </w:t>
      </w:r>
      <w:r w:rsidRPr="00CC6FA3">
        <w:rPr>
          <w:lang w:val="en-US"/>
        </w:rPr>
        <w:t>3GPP TSG-RAN WG2 Meeting #103, Gothenburg, Sweden, 20</w:t>
      </w:r>
      <w:r w:rsidR="003D53CB" w:rsidRPr="006D29A0">
        <w:rPr>
          <w:vertAlign w:val="superscript"/>
          <w:lang w:val="en-US"/>
        </w:rPr>
        <w:t>th</w:t>
      </w:r>
      <w:r w:rsidR="003D53CB">
        <w:rPr>
          <w:lang w:val="en-US"/>
        </w:rPr>
        <w:t xml:space="preserve"> </w:t>
      </w:r>
      <w:r w:rsidR="003D53CB" w:rsidRPr="00CC6FA3">
        <w:rPr>
          <w:lang w:val="en-US"/>
        </w:rPr>
        <w:t>-</w:t>
      </w:r>
      <w:r w:rsidRPr="00CC6FA3">
        <w:rPr>
          <w:lang w:val="en-US"/>
        </w:rPr>
        <w:t xml:space="preserve"> 24</w:t>
      </w:r>
      <w:r w:rsidRPr="006D29A0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 w:rsidRPr="00CC6FA3">
        <w:rPr>
          <w:lang w:val="en-US"/>
        </w:rPr>
        <w:t>August 2018</w:t>
      </w:r>
      <w:bookmarkEnd w:id="6"/>
      <w:bookmarkEnd w:id="9"/>
    </w:p>
    <w:p w14:paraId="724CB564" w14:textId="6248DA96" w:rsidR="00BF2E70" w:rsidRPr="005250B2" w:rsidRDefault="00B25184" w:rsidP="00B2518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10" w:name="_Ref521077331"/>
      <w:r>
        <w:rPr>
          <w:lang w:val="en-US"/>
        </w:rPr>
        <w:t xml:space="preserve">R2-1807187 </w:t>
      </w:r>
      <w:r w:rsidRPr="00B25184">
        <w:rPr>
          <w:i/>
          <w:lang w:val="en-US"/>
        </w:rPr>
        <w:t>Prohibit timer for measurement reporting</w:t>
      </w:r>
      <w:r w:rsidR="00BF2E70">
        <w:rPr>
          <w:lang w:val="en-US"/>
        </w:rPr>
        <w:t>, 3GPP TSG-RAN WG2 Meeting #102</w:t>
      </w:r>
      <w:r w:rsidR="00BF2E70" w:rsidRPr="00CC6FA3">
        <w:rPr>
          <w:lang w:val="en-US"/>
        </w:rPr>
        <w:t xml:space="preserve">, </w:t>
      </w:r>
      <w:r w:rsidR="00BF2E70">
        <w:rPr>
          <w:lang w:val="en-US"/>
        </w:rPr>
        <w:t>Busan</w:t>
      </w:r>
      <w:r w:rsidR="00BF2E70" w:rsidRPr="00CC6FA3">
        <w:rPr>
          <w:lang w:val="en-US"/>
        </w:rPr>
        <w:t xml:space="preserve">, </w:t>
      </w:r>
      <w:r w:rsidR="00BF2E70">
        <w:rPr>
          <w:lang w:val="en-US"/>
        </w:rPr>
        <w:t>S. Korea, 21</w:t>
      </w:r>
      <w:r w:rsidR="00BF2E70" w:rsidRPr="006D29A0">
        <w:rPr>
          <w:vertAlign w:val="superscript"/>
          <w:lang w:val="en-US"/>
        </w:rPr>
        <w:t>st</w:t>
      </w:r>
      <w:r w:rsidR="00BF2E70">
        <w:rPr>
          <w:lang w:val="en-US"/>
        </w:rPr>
        <w:t xml:space="preserve"> - 25</w:t>
      </w:r>
      <w:r w:rsidR="00BF2E70" w:rsidRPr="006D29A0">
        <w:rPr>
          <w:vertAlign w:val="superscript"/>
          <w:lang w:val="en-US"/>
        </w:rPr>
        <w:t>th</w:t>
      </w:r>
      <w:r w:rsidR="00BF2E70">
        <w:rPr>
          <w:lang w:val="en-US"/>
        </w:rPr>
        <w:t xml:space="preserve"> of May</w:t>
      </w:r>
      <w:r w:rsidR="00BF2E70" w:rsidRPr="00CC6FA3">
        <w:rPr>
          <w:lang w:val="en-US"/>
        </w:rPr>
        <w:t xml:space="preserve"> 2018</w:t>
      </w:r>
      <w:bookmarkEnd w:id="10"/>
    </w:p>
    <w:p w14:paraId="055200B7" w14:textId="77777777" w:rsidR="00CD4C7B" w:rsidRPr="00CC6FA3" w:rsidRDefault="00CD4C7B" w:rsidP="00CD4C7B">
      <w:pPr>
        <w:rPr>
          <w:lang w:val="en-US"/>
        </w:rPr>
      </w:pPr>
    </w:p>
    <w:p w14:paraId="35F222F4" w14:textId="77777777" w:rsidR="00080512" w:rsidRPr="00CC6FA3" w:rsidRDefault="00080512" w:rsidP="00CD4C7B">
      <w:pPr>
        <w:rPr>
          <w:lang w:val="en-US"/>
        </w:rPr>
      </w:pPr>
    </w:p>
    <w:sectPr w:rsidR="00080512" w:rsidRPr="00CC6FA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49A09" w14:textId="77777777" w:rsidR="00410CE8" w:rsidRDefault="00410CE8">
      <w:r>
        <w:separator/>
      </w:r>
    </w:p>
  </w:endnote>
  <w:endnote w:type="continuationSeparator" w:id="0">
    <w:p w14:paraId="7A8BE38F" w14:textId="77777777" w:rsidR="00410CE8" w:rsidRDefault="00410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etica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0238" w14:textId="77777777" w:rsidR="007C2DD0" w:rsidRDefault="007C2D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F031E" w14:textId="77777777" w:rsidR="007C2DD0" w:rsidRDefault="007C2D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2DB38" w14:textId="77777777" w:rsidR="007C2DD0" w:rsidRDefault="007C2D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A0BD2F" w14:textId="77777777" w:rsidR="00410CE8" w:rsidRDefault="00410CE8">
      <w:r>
        <w:separator/>
      </w:r>
    </w:p>
  </w:footnote>
  <w:footnote w:type="continuationSeparator" w:id="0">
    <w:p w14:paraId="64508580" w14:textId="77777777" w:rsidR="00410CE8" w:rsidRDefault="00410C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63733" w14:textId="77777777" w:rsidR="007C2DD0" w:rsidRDefault="007C2D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75F4B" w14:textId="77777777" w:rsidR="007C2DD0" w:rsidRDefault="007C2D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4F1A4" w14:textId="77777777" w:rsidR="007C2DD0" w:rsidRDefault="007C2D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F71D6B"/>
    <w:multiLevelType w:val="hybridMultilevel"/>
    <w:tmpl w:val="E22E80D2"/>
    <w:lvl w:ilvl="0" w:tplc="A05EB2E8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B7EA4"/>
    <w:multiLevelType w:val="hybridMultilevel"/>
    <w:tmpl w:val="800E11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016680"/>
    <w:multiLevelType w:val="hybridMultilevel"/>
    <w:tmpl w:val="675CB8DA"/>
    <w:lvl w:ilvl="0" w:tplc="45704A80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6F21576"/>
    <w:multiLevelType w:val="hybridMultilevel"/>
    <w:tmpl w:val="E0E89DEC"/>
    <w:lvl w:ilvl="0" w:tplc="6B8AFDB6">
      <w:start w:val="8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3E881816"/>
    <w:multiLevelType w:val="hybridMultilevel"/>
    <w:tmpl w:val="830AA188"/>
    <w:lvl w:ilvl="0" w:tplc="21BA4B0C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8343DD"/>
    <w:multiLevelType w:val="hybridMultilevel"/>
    <w:tmpl w:val="CF963F68"/>
    <w:lvl w:ilvl="0" w:tplc="C64A82A8">
      <w:start w:val="1"/>
      <w:numFmt w:val="decimal"/>
      <w:lvlText w:val="Observation %1:"/>
      <w:lvlJc w:val="left"/>
      <w:pPr>
        <w:ind w:left="0" w:firstLine="0"/>
      </w:pPr>
      <w:rPr>
        <w:rFonts w:hint="eastAs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5F5641"/>
    <w:multiLevelType w:val="hybridMultilevel"/>
    <w:tmpl w:val="7A4639C8"/>
    <w:lvl w:ilvl="0" w:tplc="22B01060">
      <w:start w:val="1"/>
      <w:numFmt w:val="decimal"/>
      <w:lvlText w:val="Observation 1%1:"/>
      <w:lvlJc w:val="left"/>
      <w:pPr>
        <w:ind w:left="0" w:firstLine="0"/>
      </w:pPr>
      <w:rPr>
        <w:rFonts w:hint="eastAs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2F7523"/>
    <w:multiLevelType w:val="hybridMultilevel"/>
    <w:tmpl w:val="4A02B03E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2276A6"/>
    <w:multiLevelType w:val="hybridMultilevel"/>
    <w:tmpl w:val="393AE7F2"/>
    <w:lvl w:ilvl="0" w:tplc="FB6ABE5E">
      <w:start w:val="1"/>
      <w:numFmt w:val="decimal"/>
      <w:lvlText w:val="Observation %1:"/>
      <w:lvlJc w:val="left"/>
      <w:pPr>
        <w:ind w:left="0" w:firstLine="0"/>
      </w:pPr>
      <w:rPr>
        <w:rFonts w:hint="eastAs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CF4938"/>
    <w:multiLevelType w:val="hybridMultilevel"/>
    <w:tmpl w:val="503ED0C0"/>
    <w:lvl w:ilvl="0" w:tplc="49C22002">
      <w:start w:val="1"/>
      <w:numFmt w:val="decimal"/>
      <w:lvlText w:val="Proposal %1:"/>
      <w:lvlJc w:val="left"/>
      <w:pPr>
        <w:ind w:left="765" w:hanging="360"/>
      </w:pPr>
      <w:rPr>
        <w:rFonts w:hint="eastAsia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6"/>
  </w:num>
  <w:num w:numId="6">
    <w:abstractNumId w:val="7"/>
  </w:num>
  <w:num w:numId="7">
    <w:abstractNumId w:val="3"/>
  </w:num>
  <w:num w:numId="8">
    <w:abstractNumId w:val="9"/>
  </w:num>
  <w:num w:numId="9">
    <w:abstractNumId w:val="11"/>
  </w:num>
  <w:num w:numId="10">
    <w:abstractNumId w:val="12"/>
  </w:num>
  <w:num w:numId="11">
    <w:abstractNumId w:val="10"/>
  </w:num>
  <w:num w:numId="12">
    <w:abstractNumId w:val="4"/>
  </w:num>
  <w:num w:numId="13">
    <w:abstractNumId w:val="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503A"/>
    <w:rsid w:val="00024147"/>
    <w:rsid w:val="00033397"/>
    <w:rsid w:val="00040095"/>
    <w:rsid w:val="0004098D"/>
    <w:rsid w:val="00074DAD"/>
    <w:rsid w:val="00080512"/>
    <w:rsid w:val="00090468"/>
    <w:rsid w:val="0009211D"/>
    <w:rsid w:val="000B2FD1"/>
    <w:rsid w:val="000B5A38"/>
    <w:rsid w:val="000B7BCF"/>
    <w:rsid w:val="000C0618"/>
    <w:rsid w:val="000C522B"/>
    <w:rsid w:val="000C5E71"/>
    <w:rsid w:val="000D583B"/>
    <w:rsid w:val="000D58AB"/>
    <w:rsid w:val="00112F1A"/>
    <w:rsid w:val="0012196F"/>
    <w:rsid w:val="00145075"/>
    <w:rsid w:val="00151334"/>
    <w:rsid w:val="00155583"/>
    <w:rsid w:val="001741A0"/>
    <w:rsid w:val="00175FA0"/>
    <w:rsid w:val="00194CD0"/>
    <w:rsid w:val="001B49C9"/>
    <w:rsid w:val="001C4F79"/>
    <w:rsid w:val="001D540B"/>
    <w:rsid w:val="001E72DD"/>
    <w:rsid w:val="001F168B"/>
    <w:rsid w:val="001F7831"/>
    <w:rsid w:val="00204045"/>
    <w:rsid w:val="0020712B"/>
    <w:rsid w:val="0020754C"/>
    <w:rsid w:val="00210407"/>
    <w:rsid w:val="00225FBE"/>
    <w:rsid w:val="0022606D"/>
    <w:rsid w:val="00231728"/>
    <w:rsid w:val="002610D8"/>
    <w:rsid w:val="002747EC"/>
    <w:rsid w:val="002855BF"/>
    <w:rsid w:val="002D0053"/>
    <w:rsid w:val="002F02D3"/>
    <w:rsid w:val="002F0D22"/>
    <w:rsid w:val="003172DC"/>
    <w:rsid w:val="00325AE3"/>
    <w:rsid w:val="00326069"/>
    <w:rsid w:val="00347904"/>
    <w:rsid w:val="00352612"/>
    <w:rsid w:val="0035462D"/>
    <w:rsid w:val="00364B41"/>
    <w:rsid w:val="00367C7D"/>
    <w:rsid w:val="003930F2"/>
    <w:rsid w:val="003A41EF"/>
    <w:rsid w:val="003B40AD"/>
    <w:rsid w:val="003C4E37"/>
    <w:rsid w:val="003D53CB"/>
    <w:rsid w:val="003E16BE"/>
    <w:rsid w:val="003F4E28"/>
    <w:rsid w:val="004006E8"/>
    <w:rsid w:val="00401855"/>
    <w:rsid w:val="00410CE8"/>
    <w:rsid w:val="004208F8"/>
    <w:rsid w:val="00423254"/>
    <w:rsid w:val="004714B8"/>
    <w:rsid w:val="004745AF"/>
    <w:rsid w:val="00477455"/>
    <w:rsid w:val="004A1F7B"/>
    <w:rsid w:val="004B2A65"/>
    <w:rsid w:val="004B5C04"/>
    <w:rsid w:val="004C44D2"/>
    <w:rsid w:val="004D3578"/>
    <w:rsid w:val="004D380D"/>
    <w:rsid w:val="004E213A"/>
    <w:rsid w:val="00503171"/>
    <w:rsid w:val="005065AE"/>
    <w:rsid w:val="00506C28"/>
    <w:rsid w:val="00515F64"/>
    <w:rsid w:val="005250B2"/>
    <w:rsid w:val="00534DA0"/>
    <w:rsid w:val="00543E6C"/>
    <w:rsid w:val="00565087"/>
    <w:rsid w:val="0056573F"/>
    <w:rsid w:val="00573BF3"/>
    <w:rsid w:val="00575BB9"/>
    <w:rsid w:val="005D0413"/>
    <w:rsid w:val="005F1160"/>
    <w:rsid w:val="00611566"/>
    <w:rsid w:val="00642386"/>
    <w:rsid w:val="00644E9F"/>
    <w:rsid w:val="00646D99"/>
    <w:rsid w:val="00656910"/>
    <w:rsid w:val="00680C8D"/>
    <w:rsid w:val="006C66D8"/>
    <w:rsid w:val="006D1E24"/>
    <w:rsid w:val="006D29A0"/>
    <w:rsid w:val="006E1417"/>
    <w:rsid w:val="006F6A2C"/>
    <w:rsid w:val="00710201"/>
    <w:rsid w:val="00710397"/>
    <w:rsid w:val="007342B5"/>
    <w:rsid w:val="00734A5B"/>
    <w:rsid w:val="00744E76"/>
    <w:rsid w:val="007476CF"/>
    <w:rsid w:val="00757D40"/>
    <w:rsid w:val="00764F95"/>
    <w:rsid w:val="00781F0F"/>
    <w:rsid w:val="0078727C"/>
    <w:rsid w:val="0079049D"/>
    <w:rsid w:val="00793DC5"/>
    <w:rsid w:val="007A41CE"/>
    <w:rsid w:val="007A4782"/>
    <w:rsid w:val="007B18D8"/>
    <w:rsid w:val="007B5A07"/>
    <w:rsid w:val="007C095F"/>
    <w:rsid w:val="007C2DD0"/>
    <w:rsid w:val="007D4E28"/>
    <w:rsid w:val="008028A4"/>
    <w:rsid w:val="00811589"/>
    <w:rsid w:val="00813245"/>
    <w:rsid w:val="008325F4"/>
    <w:rsid w:val="00862E23"/>
    <w:rsid w:val="008768CA"/>
    <w:rsid w:val="00877EF9"/>
    <w:rsid w:val="00880559"/>
    <w:rsid w:val="00883F96"/>
    <w:rsid w:val="008A5683"/>
    <w:rsid w:val="008B5306"/>
    <w:rsid w:val="008D2E4D"/>
    <w:rsid w:val="008F60A9"/>
    <w:rsid w:val="0090271F"/>
    <w:rsid w:val="00902DB9"/>
    <w:rsid w:val="0090466A"/>
    <w:rsid w:val="00936071"/>
    <w:rsid w:val="00940212"/>
    <w:rsid w:val="00942EC2"/>
    <w:rsid w:val="00961B32"/>
    <w:rsid w:val="00964381"/>
    <w:rsid w:val="00970DB3"/>
    <w:rsid w:val="00974BB0"/>
    <w:rsid w:val="00991790"/>
    <w:rsid w:val="00993444"/>
    <w:rsid w:val="009A0AF3"/>
    <w:rsid w:val="009B07CD"/>
    <w:rsid w:val="009C19E9"/>
    <w:rsid w:val="009D74A6"/>
    <w:rsid w:val="009E0E96"/>
    <w:rsid w:val="00A10F02"/>
    <w:rsid w:val="00A204CA"/>
    <w:rsid w:val="00A216D2"/>
    <w:rsid w:val="00A27C06"/>
    <w:rsid w:val="00A30503"/>
    <w:rsid w:val="00A46271"/>
    <w:rsid w:val="00A53724"/>
    <w:rsid w:val="00A56E13"/>
    <w:rsid w:val="00A82346"/>
    <w:rsid w:val="00A87C20"/>
    <w:rsid w:val="00A9671C"/>
    <w:rsid w:val="00AA1553"/>
    <w:rsid w:val="00AA38FC"/>
    <w:rsid w:val="00AB64AB"/>
    <w:rsid w:val="00AE1898"/>
    <w:rsid w:val="00B05962"/>
    <w:rsid w:val="00B15449"/>
    <w:rsid w:val="00B25184"/>
    <w:rsid w:val="00B27303"/>
    <w:rsid w:val="00B401D2"/>
    <w:rsid w:val="00B45E78"/>
    <w:rsid w:val="00B47FD1"/>
    <w:rsid w:val="00B516BB"/>
    <w:rsid w:val="00B85C42"/>
    <w:rsid w:val="00BB0ECA"/>
    <w:rsid w:val="00BC3555"/>
    <w:rsid w:val="00BD6C74"/>
    <w:rsid w:val="00BF2E70"/>
    <w:rsid w:val="00C12B51"/>
    <w:rsid w:val="00C24650"/>
    <w:rsid w:val="00C33079"/>
    <w:rsid w:val="00C47022"/>
    <w:rsid w:val="00C474E2"/>
    <w:rsid w:val="00C50182"/>
    <w:rsid w:val="00C8194D"/>
    <w:rsid w:val="00C83A13"/>
    <w:rsid w:val="00C9068C"/>
    <w:rsid w:val="00C92967"/>
    <w:rsid w:val="00CA3D0C"/>
    <w:rsid w:val="00CA654B"/>
    <w:rsid w:val="00CB2DD3"/>
    <w:rsid w:val="00CB5EE5"/>
    <w:rsid w:val="00CC6FA3"/>
    <w:rsid w:val="00CD4C7B"/>
    <w:rsid w:val="00CD4F30"/>
    <w:rsid w:val="00D24B9C"/>
    <w:rsid w:val="00D33BE3"/>
    <w:rsid w:val="00D34E76"/>
    <w:rsid w:val="00D3792D"/>
    <w:rsid w:val="00D42EF9"/>
    <w:rsid w:val="00D53679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40F2"/>
    <w:rsid w:val="00DA7A03"/>
    <w:rsid w:val="00DB0DB8"/>
    <w:rsid w:val="00DB1818"/>
    <w:rsid w:val="00DB7F29"/>
    <w:rsid w:val="00DC309B"/>
    <w:rsid w:val="00DC4DA2"/>
    <w:rsid w:val="00DD5F89"/>
    <w:rsid w:val="00DD7376"/>
    <w:rsid w:val="00DE464A"/>
    <w:rsid w:val="00DF1D14"/>
    <w:rsid w:val="00E46CAC"/>
    <w:rsid w:val="00E471CF"/>
    <w:rsid w:val="00E61A7D"/>
    <w:rsid w:val="00E62835"/>
    <w:rsid w:val="00E726E3"/>
    <w:rsid w:val="00E77645"/>
    <w:rsid w:val="00E83697"/>
    <w:rsid w:val="00EB3A11"/>
    <w:rsid w:val="00EC4A25"/>
    <w:rsid w:val="00F025A2"/>
    <w:rsid w:val="00F04C09"/>
    <w:rsid w:val="00F07388"/>
    <w:rsid w:val="00F100F8"/>
    <w:rsid w:val="00F2026E"/>
    <w:rsid w:val="00F2210A"/>
    <w:rsid w:val="00F22A8E"/>
    <w:rsid w:val="00F37743"/>
    <w:rsid w:val="00F54A3D"/>
    <w:rsid w:val="00F54CB0"/>
    <w:rsid w:val="00F653B8"/>
    <w:rsid w:val="00F71B89"/>
    <w:rsid w:val="00F7353C"/>
    <w:rsid w:val="00F76F8F"/>
    <w:rsid w:val="00F77871"/>
    <w:rsid w:val="00F83765"/>
    <w:rsid w:val="00F941DF"/>
    <w:rsid w:val="00F97BE5"/>
    <w:rsid w:val="00FA1266"/>
    <w:rsid w:val="00FB36FA"/>
    <w:rsid w:val="00FC1192"/>
    <w:rsid w:val="00FE251B"/>
    <w:rsid w:val="00FF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0409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AA38FC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DF1D14"/>
    <w:pPr>
      <w:ind w:left="720"/>
      <w:contextualSpacing/>
    </w:pPr>
  </w:style>
  <w:style w:type="character" w:styleId="CommentReference">
    <w:name w:val="annotation reference"/>
    <w:basedOn w:val="DefaultParagraphFont"/>
    <w:rsid w:val="007A41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41CE"/>
  </w:style>
  <w:style w:type="character" w:customStyle="1" w:styleId="CommentTextChar">
    <w:name w:val="Comment Text Char"/>
    <w:basedOn w:val="DefaultParagraphFont"/>
    <w:link w:val="CommentText"/>
    <w:rsid w:val="007A41C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A41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A41CE"/>
    <w:rPr>
      <w:b/>
      <w:bCs/>
      <w:lang w:eastAsia="en-US"/>
    </w:rPr>
  </w:style>
  <w:style w:type="paragraph" w:styleId="Revision">
    <w:name w:val="Revision"/>
    <w:hidden/>
    <w:uiPriority w:val="99"/>
    <w:semiHidden/>
    <w:rsid w:val="00E726E3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680C8D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5AIRPNAIUNRU-859666464-2412</_dlc_DocId>
    <_dlc_DocIdUrl xmlns="71c5aaf6-e6ce-465b-b873-5148d2a4c105">
      <Url>https://nokia.sharepoint.com/sites/c5g/e2earch/_layouts/15/DocIdRedir.aspx?ID=5AIRPNAIUNRU-859666464-2412</Url>
      <Description>5AIRPNAIUNRU-859666464-2412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0ECB1-D0AD-4633-A499-D41235015B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1BC84F-08C4-4FD4-BF0B-60729243C2C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E3634B3-05A0-406A-8499-7186211D4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0EB5A9-BBE8-4473-8809-6FE024B91C8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8D585A1-F2B9-46A4-9973-1AF788BF35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A2BBBE1-A0BD-4AA0-98DD-DB9AE0BA3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1321</TotalTime>
  <Pages>3</Pages>
  <Words>947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6616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cp:lastModifiedBy>Nokia</cp:lastModifiedBy>
  <cp:revision>113</cp:revision>
  <dcterms:created xsi:type="dcterms:W3CDTF">2016-08-12T03:53:00Z</dcterms:created>
  <dcterms:modified xsi:type="dcterms:W3CDTF">2018-08-10T06:35:00Z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f86f6799-5ff7-4525-98a7-4d34f88e53b1</vt:lpwstr>
  </property>
</Properties>
</file>